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66FE" w:rsidRPr="002E40F1" w:rsidRDefault="00A72F91" w:rsidP="005166FE">
      <w:pPr>
        <w:pStyle w:val="papertitle"/>
        <w:rPr>
          <w:rFonts w:ascii="Arial" w:hAnsi="Arial" w:cs="Arial"/>
          <w:lang w:val="en-GB"/>
        </w:rPr>
      </w:pPr>
      <w:r>
        <w:rPr>
          <w:rFonts w:ascii="Arial" w:hAnsi="Arial" w:cs="Arial"/>
          <w:lang w:val="en-US"/>
        </w:rPr>
        <w:t xml:space="preserve">Theoretical Description </w:t>
      </w:r>
      <w:proofErr w:type="gramStart"/>
      <w:r>
        <w:rPr>
          <w:rFonts w:ascii="Arial" w:hAnsi="Arial" w:cs="Arial"/>
          <w:lang w:val="en-US"/>
        </w:rPr>
        <w:t>Of</w:t>
      </w:r>
      <w:proofErr w:type="gramEnd"/>
      <w:r>
        <w:rPr>
          <w:rFonts w:ascii="Arial" w:hAnsi="Arial" w:cs="Arial"/>
          <w:lang w:val="en-US"/>
        </w:rPr>
        <w:t xml:space="preserve"> High Order Harmonic Generation </w:t>
      </w:r>
      <w:proofErr w:type="gramStart"/>
      <w:r>
        <w:rPr>
          <w:rFonts w:ascii="Arial" w:hAnsi="Arial" w:cs="Arial"/>
          <w:lang w:val="en-US"/>
        </w:rPr>
        <w:t>In</w:t>
      </w:r>
      <w:proofErr w:type="gramEnd"/>
      <w:r>
        <w:rPr>
          <w:rFonts w:ascii="Arial" w:hAnsi="Arial" w:cs="Arial"/>
          <w:lang w:val="en-US"/>
        </w:rPr>
        <w:t xml:space="preserve"> Liquids</w:t>
      </w:r>
    </w:p>
    <w:p w:rsidR="005166FE" w:rsidRPr="00A72F91" w:rsidRDefault="00A72F91" w:rsidP="005166FE">
      <w:pPr>
        <w:pStyle w:val="paperauthor"/>
        <w:rPr>
          <w:rFonts w:ascii="Arial" w:hAnsi="Arial" w:cs="Arial"/>
        </w:rPr>
      </w:pPr>
      <w:r w:rsidRPr="00A72F91">
        <w:rPr>
          <w:rFonts w:ascii="Arial" w:hAnsi="Arial" w:cs="Arial"/>
          <w:u w:val="single"/>
        </w:rPr>
        <w:t>Beatriz Darna</w:t>
      </w:r>
      <w:r w:rsidRPr="00A72F91">
        <w:rPr>
          <w:rFonts w:ascii="Arial" w:hAnsi="Arial" w:cs="Arial"/>
        </w:rPr>
        <w:t xml:space="preserve">, Marie </w:t>
      </w:r>
      <w:proofErr w:type="spellStart"/>
      <w:r w:rsidRPr="00A72F91">
        <w:rPr>
          <w:rFonts w:ascii="Arial" w:hAnsi="Arial" w:cs="Arial"/>
        </w:rPr>
        <w:t>Labeye</w:t>
      </w:r>
      <w:proofErr w:type="spellEnd"/>
    </w:p>
    <w:p w:rsidR="005166FE" w:rsidRPr="00A72F91" w:rsidRDefault="00A72F91" w:rsidP="005166FE">
      <w:pPr>
        <w:pStyle w:val="authoraffiliation"/>
        <w:rPr>
          <w:rFonts w:ascii="Arial" w:hAnsi="Arial" w:cs="Arial"/>
        </w:rPr>
      </w:pPr>
      <w:r w:rsidRPr="00A72F91">
        <w:rPr>
          <w:rFonts w:ascii="Arial" w:hAnsi="Arial" w:cs="Arial"/>
        </w:rPr>
        <w:t>CPCV, Département</w:t>
      </w:r>
      <w:r>
        <w:rPr>
          <w:rFonts w:ascii="Arial" w:hAnsi="Arial" w:cs="Arial"/>
        </w:rPr>
        <w:t xml:space="preserve"> de chimie, École Normale Supérieure, PSL </w:t>
      </w:r>
      <w:proofErr w:type="spellStart"/>
      <w:r>
        <w:rPr>
          <w:rFonts w:ascii="Arial" w:hAnsi="Arial" w:cs="Arial"/>
        </w:rPr>
        <w:t>University</w:t>
      </w:r>
      <w:proofErr w:type="spellEnd"/>
      <w:r>
        <w:rPr>
          <w:rFonts w:ascii="Arial" w:hAnsi="Arial" w:cs="Arial"/>
        </w:rPr>
        <w:t>, Sorbonne Université, CNRS, 75005 Paris, France</w:t>
      </w:r>
    </w:p>
    <w:p w:rsidR="00035BF3" w:rsidRDefault="005166FE" w:rsidP="00035BF3">
      <w:pPr>
        <w:pStyle w:val="Heading1"/>
        <w:rPr>
          <w:rFonts w:ascii="Arial" w:hAnsi="Arial" w:cs="Arial"/>
          <w:caps w:val="0"/>
          <w:color w:val="0000FF"/>
          <w:sz w:val="22"/>
          <w:szCs w:val="22"/>
          <w:lang w:val="en-US"/>
        </w:rPr>
      </w:pPr>
      <w:r w:rsidRPr="002E40F1">
        <w:rPr>
          <w:rFonts w:ascii="Arial" w:hAnsi="Arial" w:cs="Arial"/>
          <w:sz w:val="22"/>
          <w:szCs w:val="22"/>
          <w:lang w:val="en-US"/>
        </w:rPr>
        <w:t xml:space="preserve">ABSTRACT </w:t>
      </w:r>
    </w:p>
    <w:p w:rsidR="00035BF3" w:rsidRPr="00035BF3" w:rsidRDefault="00035BF3" w:rsidP="00035BF3">
      <w:pPr>
        <w:pStyle w:val="Heading1"/>
        <w:jc w:val="both"/>
        <w:rPr>
          <w:rFonts w:ascii="Arial" w:hAnsi="Arial" w:cs="Arial"/>
          <w:b w:val="0"/>
          <w:bCs w:val="0"/>
          <w:sz w:val="22"/>
          <w:szCs w:val="22"/>
          <w:lang w:val="en-US"/>
        </w:rPr>
      </w:pPr>
      <w:r>
        <w:rPr>
          <w:rFonts w:ascii="Arial" w:hAnsi="Arial" w:cs="Arial"/>
          <w:b w:val="0"/>
          <w:bCs w:val="0"/>
          <w:caps w:val="0"/>
          <w:sz w:val="22"/>
          <w:szCs w:val="22"/>
          <w:lang w:val="en-US"/>
        </w:rPr>
        <w:t>H</w:t>
      </w:r>
      <w:r w:rsidRPr="00035BF3">
        <w:rPr>
          <w:rFonts w:ascii="Arial" w:hAnsi="Arial" w:cs="Arial"/>
          <w:b w:val="0"/>
          <w:bCs w:val="0"/>
          <w:caps w:val="0"/>
          <w:sz w:val="22"/>
          <w:szCs w:val="22"/>
          <w:lang w:val="en-US"/>
        </w:rPr>
        <w:t>igh-order harmonic generation (</w:t>
      </w:r>
      <w:r>
        <w:rPr>
          <w:rFonts w:ascii="Arial" w:hAnsi="Arial" w:cs="Arial"/>
          <w:b w:val="0"/>
          <w:bCs w:val="0"/>
          <w:caps w:val="0"/>
          <w:sz w:val="22"/>
          <w:szCs w:val="22"/>
          <w:lang w:val="en-US"/>
        </w:rPr>
        <w:t>HHG</w:t>
      </w:r>
      <w:r w:rsidRPr="00035BF3">
        <w:rPr>
          <w:rFonts w:ascii="Arial" w:hAnsi="Arial" w:cs="Arial"/>
          <w:b w:val="0"/>
          <w:bCs w:val="0"/>
          <w:caps w:val="0"/>
          <w:sz w:val="22"/>
          <w:szCs w:val="22"/>
          <w:lang w:val="en-US"/>
        </w:rPr>
        <w:t>) is a non-linear strong-field process that produces coherent extreme ultraviolet (</w:t>
      </w:r>
      <w:r>
        <w:rPr>
          <w:rFonts w:ascii="Arial" w:hAnsi="Arial" w:cs="Arial"/>
          <w:b w:val="0"/>
          <w:bCs w:val="0"/>
          <w:caps w:val="0"/>
          <w:sz w:val="22"/>
          <w:szCs w:val="22"/>
          <w:lang w:val="en-US"/>
        </w:rPr>
        <w:t>XUV</w:t>
      </w:r>
      <w:r w:rsidRPr="00035BF3">
        <w:rPr>
          <w:rFonts w:ascii="Arial" w:hAnsi="Arial" w:cs="Arial"/>
          <w:b w:val="0"/>
          <w:bCs w:val="0"/>
          <w:caps w:val="0"/>
          <w:sz w:val="22"/>
          <w:szCs w:val="22"/>
          <w:lang w:val="en-US"/>
        </w:rPr>
        <w:t xml:space="preserve">) radiation and enables attosecond spectroscopy of ultrafast electronic dynamics [1]. </w:t>
      </w:r>
      <w:r>
        <w:rPr>
          <w:rFonts w:ascii="Arial" w:hAnsi="Arial" w:cs="Arial"/>
          <w:b w:val="0"/>
          <w:bCs w:val="0"/>
          <w:caps w:val="0"/>
          <w:sz w:val="22"/>
          <w:szCs w:val="22"/>
          <w:lang w:val="en-US"/>
        </w:rPr>
        <w:t>W</w:t>
      </w:r>
      <w:r w:rsidRPr="00035BF3">
        <w:rPr>
          <w:rFonts w:ascii="Arial" w:hAnsi="Arial" w:cs="Arial"/>
          <w:b w:val="0"/>
          <w:bCs w:val="0"/>
          <w:caps w:val="0"/>
          <w:sz w:val="22"/>
          <w:szCs w:val="22"/>
          <w:lang w:val="en-US"/>
        </w:rPr>
        <w:t xml:space="preserve">hile </w:t>
      </w:r>
      <w:r>
        <w:rPr>
          <w:rFonts w:ascii="Arial" w:hAnsi="Arial" w:cs="Arial"/>
          <w:b w:val="0"/>
          <w:bCs w:val="0"/>
          <w:caps w:val="0"/>
          <w:sz w:val="22"/>
          <w:szCs w:val="22"/>
          <w:lang w:val="en-US"/>
        </w:rPr>
        <w:t>HHG</w:t>
      </w:r>
      <w:r w:rsidRPr="00035BF3">
        <w:rPr>
          <w:rFonts w:ascii="Arial" w:hAnsi="Arial" w:cs="Arial"/>
          <w:b w:val="0"/>
          <w:bCs w:val="0"/>
          <w:caps w:val="0"/>
          <w:sz w:val="22"/>
          <w:szCs w:val="22"/>
          <w:lang w:val="en-US"/>
        </w:rPr>
        <w:t xml:space="preserve"> has been extensively investigated in gases [2] and solids [</w:t>
      </w:r>
      <w:r w:rsidR="00092065">
        <w:rPr>
          <w:rFonts w:ascii="Arial" w:hAnsi="Arial" w:cs="Arial"/>
          <w:b w:val="0"/>
          <w:bCs w:val="0"/>
          <w:caps w:val="0"/>
          <w:sz w:val="22"/>
          <w:szCs w:val="22"/>
          <w:lang w:val="en-US"/>
        </w:rPr>
        <w:t>3</w:t>
      </w:r>
      <w:r w:rsidRPr="00035BF3">
        <w:rPr>
          <w:rFonts w:ascii="Arial" w:hAnsi="Arial" w:cs="Arial"/>
          <w:b w:val="0"/>
          <w:bCs w:val="0"/>
          <w:caps w:val="0"/>
          <w:sz w:val="22"/>
          <w:szCs w:val="22"/>
          <w:lang w:val="en-US"/>
        </w:rPr>
        <w:t xml:space="preserve">], its study in liquids has remained limited due to significant experimental challenges, despite the central role of liquid environments in chemical and biological processes. </w:t>
      </w:r>
      <w:r>
        <w:rPr>
          <w:rFonts w:ascii="Arial" w:hAnsi="Arial" w:cs="Arial"/>
          <w:b w:val="0"/>
          <w:bCs w:val="0"/>
          <w:caps w:val="0"/>
          <w:sz w:val="22"/>
          <w:szCs w:val="22"/>
          <w:lang w:val="en-US"/>
        </w:rPr>
        <w:t>T</w:t>
      </w:r>
      <w:r w:rsidRPr="00035BF3">
        <w:rPr>
          <w:rFonts w:ascii="Arial" w:hAnsi="Arial" w:cs="Arial"/>
          <w:b w:val="0"/>
          <w:bCs w:val="0"/>
          <w:caps w:val="0"/>
          <w:sz w:val="22"/>
          <w:szCs w:val="22"/>
          <w:lang w:val="en-US"/>
        </w:rPr>
        <w:t xml:space="preserve">he first experimental observation of </w:t>
      </w:r>
      <w:r>
        <w:rPr>
          <w:rFonts w:ascii="Arial" w:hAnsi="Arial" w:cs="Arial"/>
          <w:b w:val="0"/>
          <w:bCs w:val="0"/>
          <w:caps w:val="0"/>
          <w:sz w:val="22"/>
          <w:szCs w:val="22"/>
          <w:lang w:val="en-US"/>
        </w:rPr>
        <w:t>HHG</w:t>
      </w:r>
      <w:r w:rsidRPr="00035BF3">
        <w:rPr>
          <w:rFonts w:ascii="Arial" w:hAnsi="Arial" w:cs="Arial"/>
          <w:b w:val="0"/>
          <w:bCs w:val="0"/>
          <w:caps w:val="0"/>
          <w:sz w:val="22"/>
          <w:szCs w:val="22"/>
          <w:lang w:val="en-US"/>
        </w:rPr>
        <w:t xml:space="preserve"> in liquids in 2018 [</w:t>
      </w:r>
      <w:r w:rsidR="00092065">
        <w:rPr>
          <w:rFonts w:ascii="Arial" w:hAnsi="Arial" w:cs="Arial"/>
          <w:b w:val="0"/>
          <w:bCs w:val="0"/>
          <w:caps w:val="0"/>
          <w:sz w:val="22"/>
          <w:szCs w:val="22"/>
          <w:lang w:val="en-US"/>
        </w:rPr>
        <w:t>4</w:t>
      </w:r>
      <w:r w:rsidRPr="00035BF3">
        <w:rPr>
          <w:rFonts w:ascii="Arial" w:hAnsi="Arial" w:cs="Arial"/>
          <w:b w:val="0"/>
          <w:bCs w:val="0"/>
          <w:caps w:val="0"/>
          <w:sz w:val="22"/>
          <w:szCs w:val="22"/>
          <w:lang w:val="en-US"/>
        </w:rPr>
        <w:t>], followed by the first theoretical study only in 2022</w:t>
      </w:r>
      <w:r>
        <w:rPr>
          <w:rFonts w:ascii="Arial" w:hAnsi="Arial" w:cs="Arial"/>
          <w:b w:val="0"/>
          <w:bCs w:val="0"/>
          <w:caps w:val="0"/>
          <w:sz w:val="22"/>
          <w:szCs w:val="22"/>
          <w:lang w:val="en-US"/>
        </w:rPr>
        <w:t xml:space="preserve"> [</w:t>
      </w:r>
      <w:r w:rsidR="00092065">
        <w:rPr>
          <w:rFonts w:ascii="Arial" w:hAnsi="Arial" w:cs="Arial"/>
          <w:b w:val="0"/>
          <w:bCs w:val="0"/>
          <w:caps w:val="0"/>
          <w:sz w:val="22"/>
          <w:szCs w:val="22"/>
          <w:lang w:val="en-US"/>
        </w:rPr>
        <w:t>5</w:t>
      </w:r>
      <w:r>
        <w:rPr>
          <w:rFonts w:ascii="Arial" w:hAnsi="Arial" w:cs="Arial"/>
          <w:b w:val="0"/>
          <w:bCs w:val="0"/>
          <w:caps w:val="0"/>
          <w:sz w:val="22"/>
          <w:szCs w:val="22"/>
          <w:lang w:val="en-US"/>
        </w:rPr>
        <w:t>]</w:t>
      </w:r>
      <w:r w:rsidRPr="00035BF3">
        <w:rPr>
          <w:rFonts w:ascii="Arial" w:hAnsi="Arial" w:cs="Arial"/>
          <w:b w:val="0"/>
          <w:bCs w:val="0"/>
          <w:caps w:val="0"/>
          <w:sz w:val="22"/>
          <w:szCs w:val="22"/>
          <w:lang w:val="en-US"/>
        </w:rPr>
        <w:t>, marked the beginning of a rapidly developing field in which many fundamental aspects remain to be elucidated.</w:t>
      </w:r>
    </w:p>
    <w:p w:rsidR="004838B8" w:rsidRDefault="00035BF3" w:rsidP="005166FE">
      <w:pPr>
        <w:pStyle w:val="paragraph"/>
        <w:rPr>
          <w:lang w:val="en-US"/>
        </w:rPr>
      </w:pPr>
      <w:r w:rsidRPr="00035BF3">
        <w:rPr>
          <w:rFonts w:ascii="Arial" w:hAnsi="Arial" w:cs="Arial"/>
          <w:kern w:val="36"/>
          <w:sz w:val="22"/>
          <w:szCs w:val="22"/>
          <w:lang w:val="en-US"/>
        </w:rPr>
        <w:t xml:space="preserve">In this work, we contribute to closing </w:t>
      </w:r>
      <w:r>
        <w:rPr>
          <w:rFonts w:ascii="Arial" w:hAnsi="Arial" w:cs="Arial"/>
          <w:kern w:val="36"/>
          <w:sz w:val="22"/>
          <w:szCs w:val="22"/>
          <w:lang w:val="en-US"/>
        </w:rPr>
        <w:t>the</w:t>
      </w:r>
      <w:r w:rsidRPr="00035BF3">
        <w:rPr>
          <w:rFonts w:ascii="Arial" w:hAnsi="Arial" w:cs="Arial"/>
          <w:kern w:val="36"/>
          <w:sz w:val="22"/>
          <w:szCs w:val="22"/>
          <w:lang w:val="en-US"/>
        </w:rPr>
        <w:t xml:space="preserve"> gap</w:t>
      </w:r>
      <w:r>
        <w:rPr>
          <w:rFonts w:ascii="Arial" w:hAnsi="Arial" w:cs="Arial"/>
          <w:kern w:val="36"/>
          <w:sz w:val="22"/>
          <w:szCs w:val="22"/>
          <w:lang w:val="en-US"/>
        </w:rPr>
        <w:t xml:space="preserve"> between theory and experiments</w:t>
      </w:r>
      <w:r w:rsidRPr="00035BF3">
        <w:rPr>
          <w:rFonts w:ascii="Arial" w:hAnsi="Arial" w:cs="Arial"/>
          <w:kern w:val="36"/>
          <w:sz w:val="22"/>
          <w:szCs w:val="22"/>
          <w:lang w:val="en-US"/>
        </w:rPr>
        <w:t xml:space="preserve"> by developing an efficient fully quantum one-dimensional model tailored to capture HHG in disordered liquid phases. In parallel, we are </w:t>
      </w:r>
      <w:r w:rsidR="004838B8">
        <w:rPr>
          <w:rFonts w:ascii="Arial" w:hAnsi="Arial" w:cs="Arial"/>
          <w:kern w:val="36"/>
          <w:sz w:val="22"/>
          <w:szCs w:val="22"/>
          <w:lang w:val="en-US"/>
        </w:rPr>
        <w:t>using</w:t>
      </w:r>
      <w:r w:rsidRPr="00035BF3">
        <w:rPr>
          <w:rFonts w:ascii="Arial" w:hAnsi="Arial" w:cs="Arial"/>
          <w:kern w:val="36"/>
          <w:sz w:val="22"/>
          <w:szCs w:val="22"/>
          <w:lang w:val="en-US"/>
        </w:rPr>
        <w:t xml:space="preserve"> ab initio Ehrenfest molecular dynamics</w:t>
      </w:r>
      <w:r w:rsidR="00EA5183">
        <w:rPr>
          <w:rFonts w:ascii="Arial" w:hAnsi="Arial" w:cs="Arial"/>
          <w:kern w:val="36"/>
          <w:sz w:val="22"/>
          <w:szCs w:val="22"/>
          <w:lang w:val="en-US"/>
        </w:rPr>
        <w:t xml:space="preserve"> [</w:t>
      </w:r>
      <w:r w:rsidR="00092065">
        <w:rPr>
          <w:rFonts w:ascii="Arial" w:hAnsi="Arial" w:cs="Arial"/>
          <w:kern w:val="36"/>
          <w:sz w:val="22"/>
          <w:szCs w:val="22"/>
          <w:lang w:val="en-US"/>
        </w:rPr>
        <w:t>6</w:t>
      </w:r>
      <w:r w:rsidR="00EA5183">
        <w:rPr>
          <w:rFonts w:ascii="Arial" w:hAnsi="Arial" w:cs="Arial"/>
          <w:kern w:val="36"/>
          <w:sz w:val="22"/>
          <w:szCs w:val="22"/>
          <w:lang w:val="en-US"/>
        </w:rPr>
        <w:t>]</w:t>
      </w:r>
      <w:r w:rsidRPr="00035BF3">
        <w:rPr>
          <w:rFonts w:ascii="Arial" w:hAnsi="Arial" w:cs="Arial"/>
          <w:kern w:val="36"/>
          <w:sz w:val="22"/>
          <w:szCs w:val="22"/>
          <w:lang w:val="en-US"/>
        </w:rPr>
        <w:t xml:space="preserve"> simulations using the deMon2k software package </w:t>
      </w:r>
      <w:r w:rsidR="00EA5183">
        <w:rPr>
          <w:rFonts w:ascii="Arial" w:hAnsi="Arial" w:cs="Arial"/>
          <w:kern w:val="36"/>
          <w:sz w:val="22"/>
          <w:szCs w:val="22"/>
          <w:lang w:val="en-US"/>
        </w:rPr>
        <w:t>[</w:t>
      </w:r>
      <w:r w:rsidR="00092065">
        <w:rPr>
          <w:rFonts w:ascii="Arial" w:hAnsi="Arial" w:cs="Arial"/>
          <w:kern w:val="36"/>
          <w:sz w:val="22"/>
          <w:szCs w:val="22"/>
          <w:lang w:val="en-US"/>
        </w:rPr>
        <w:t>7</w:t>
      </w:r>
      <w:r w:rsidR="00EA5183">
        <w:rPr>
          <w:rFonts w:ascii="Arial" w:hAnsi="Arial" w:cs="Arial"/>
          <w:kern w:val="36"/>
          <w:sz w:val="22"/>
          <w:szCs w:val="22"/>
          <w:lang w:val="en-US"/>
        </w:rPr>
        <w:t xml:space="preserve">] </w:t>
      </w:r>
      <w:r w:rsidRPr="00035BF3">
        <w:rPr>
          <w:rFonts w:ascii="Arial" w:hAnsi="Arial" w:cs="Arial"/>
          <w:kern w:val="36"/>
          <w:sz w:val="22"/>
          <w:szCs w:val="22"/>
          <w:lang w:val="en-US"/>
        </w:rPr>
        <w:t xml:space="preserve">to incorporate the coupled electron–nuclear motion and the fluctuating local environments characteristic of liquids. </w:t>
      </w:r>
      <w:proofErr w:type="spellStart"/>
      <w:r w:rsidR="004838B8" w:rsidRPr="004838B8">
        <w:rPr>
          <w:rFonts w:ascii="Arial" w:hAnsi="Arial" w:cs="Arial"/>
          <w:kern w:val="36"/>
          <w:sz w:val="22"/>
          <w:szCs w:val="22"/>
          <w:lang w:val="en-US"/>
        </w:rPr>
        <w:t>These</w:t>
      </w:r>
      <w:proofErr w:type="spellEnd"/>
      <w:r w:rsidR="004838B8" w:rsidRPr="004838B8">
        <w:rPr>
          <w:rFonts w:ascii="Arial" w:hAnsi="Arial" w:cs="Arial"/>
          <w:kern w:val="36"/>
          <w:sz w:val="22"/>
          <w:szCs w:val="22"/>
          <w:lang w:val="en-US"/>
        </w:rPr>
        <w:t xml:space="preserve"> simulations </w:t>
      </w:r>
      <w:proofErr w:type="spellStart"/>
      <w:r w:rsidR="004838B8" w:rsidRPr="004838B8">
        <w:rPr>
          <w:rFonts w:ascii="Arial" w:hAnsi="Arial" w:cs="Arial"/>
          <w:kern w:val="36"/>
          <w:sz w:val="22"/>
          <w:szCs w:val="22"/>
          <w:lang w:val="en-US"/>
        </w:rPr>
        <w:t>will</w:t>
      </w:r>
      <w:proofErr w:type="spellEnd"/>
      <w:r w:rsidR="004838B8" w:rsidRPr="004838B8">
        <w:rPr>
          <w:rFonts w:ascii="Arial" w:hAnsi="Arial" w:cs="Arial"/>
          <w:kern w:val="36"/>
          <w:sz w:val="22"/>
          <w:szCs w:val="22"/>
          <w:lang w:val="en-US"/>
        </w:rPr>
        <w:t xml:space="preserve"> employ optimized Gaussian basis sets specifically adapted to describe continuum electronic states</w:t>
      </w:r>
      <w:r w:rsidR="004838B8">
        <w:rPr>
          <w:rFonts w:ascii="Arial" w:hAnsi="Arial" w:cs="Arial"/>
          <w:kern w:val="36"/>
          <w:sz w:val="22"/>
          <w:szCs w:val="22"/>
          <w:lang w:val="en-US"/>
        </w:rPr>
        <w:t xml:space="preserve"> in HHG [8]</w:t>
      </w:r>
      <w:r w:rsidR="004838B8" w:rsidRPr="004838B8">
        <w:rPr>
          <w:rFonts w:ascii="Arial" w:hAnsi="Arial" w:cs="Arial"/>
          <w:kern w:val="36"/>
          <w:sz w:val="22"/>
          <w:szCs w:val="22"/>
          <w:lang w:val="en-US"/>
        </w:rPr>
        <w:t>, which are essential for accurately modeling strong-field ionization and high-harmonic generation in condensed-phase systems</w:t>
      </w:r>
      <w:r w:rsidR="004838B8" w:rsidRPr="004838B8">
        <w:rPr>
          <w:lang w:val="en-US"/>
        </w:rPr>
        <w:t>.</w:t>
      </w:r>
    </w:p>
    <w:p w:rsidR="004838B8" w:rsidRDefault="004838B8" w:rsidP="005166FE">
      <w:pPr>
        <w:pStyle w:val="paragraph"/>
        <w:rPr>
          <w:lang w:val="en-US"/>
        </w:rPr>
      </w:pPr>
    </w:p>
    <w:p w:rsidR="005166FE" w:rsidRPr="00035BF3" w:rsidRDefault="00EA5183" w:rsidP="005166FE">
      <w:pPr>
        <w:pStyle w:val="paragraph"/>
        <w:rPr>
          <w:rFonts w:ascii="Arial" w:hAnsi="Arial" w:cs="Arial"/>
          <w:kern w:val="36"/>
          <w:sz w:val="22"/>
          <w:szCs w:val="22"/>
          <w:lang w:val="en-US"/>
        </w:rPr>
      </w:pPr>
      <w:r w:rsidRPr="00EA5183">
        <w:rPr>
          <w:rFonts w:ascii="Arial" w:hAnsi="Arial" w:cs="Arial"/>
          <w:kern w:val="36"/>
          <w:sz w:val="22"/>
          <w:szCs w:val="22"/>
          <w:lang w:val="en-US"/>
        </w:rPr>
        <w:t>These complementary approaches aim to provide a robust foundation for understanding strong</w:t>
      </w:r>
      <w:r w:rsidRPr="00EA5183">
        <w:rPr>
          <w:rFonts w:ascii="Arial" w:hAnsi="Arial" w:cs="Arial"/>
          <w:kern w:val="36"/>
          <w:sz w:val="22"/>
          <w:szCs w:val="22"/>
          <w:lang w:val="en-US"/>
        </w:rPr>
        <w:noBreakHyphen/>
        <w:t>field interactions in liquid</w:t>
      </w:r>
      <w:r w:rsidRPr="00EA5183">
        <w:rPr>
          <w:rFonts w:ascii="Arial" w:hAnsi="Arial" w:cs="Arial"/>
          <w:kern w:val="36"/>
          <w:sz w:val="22"/>
          <w:szCs w:val="22"/>
          <w:lang w:val="en-US"/>
        </w:rPr>
        <w:noBreakHyphen/>
        <w:t>phase systems. The methods currently under development are intended to clarify the key mechanisms underlying HHG in liquids and to guide upcoming theoretical and experimental developments in attosecond science applied to complex media.</w:t>
      </w:r>
      <w:r w:rsidR="005166FE" w:rsidRPr="00035BF3">
        <w:rPr>
          <w:rFonts w:ascii="Arial" w:hAnsi="Arial" w:cs="Arial"/>
          <w:kern w:val="36"/>
          <w:sz w:val="22"/>
          <w:szCs w:val="22"/>
          <w:lang w:val="en-US"/>
        </w:rPr>
        <w:t> </w:t>
      </w:r>
    </w:p>
    <w:p w:rsidR="00041ED8" w:rsidRDefault="00041ED8" w:rsidP="005166FE">
      <w:pPr>
        <w:pStyle w:val="paragraph"/>
        <w:rPr>
          <w:rFonts w:ascii="Arial" w:hAnsi="Arial" w:cs="Arial"/>
          <w:b/>
          <w:color w:val="0000FF"/>
          <w:sz w:val="28"/>
          <w:szCs w:val="28"/>
          <w:lang w:val="en-US"/>
        </w:rPr>
      </w:pPr>
    </w:p>
    <w:p w:rsidR="005166FE" w:rsidRPr="002E40F1" w:rsidRDefault="005166FE" w:rsidP="005166FE">
      <w:pPr>
        <w:pStyle w:val="paragraph"/>
        <w:rPr>
          <w:rFonts w:ascii="Arial" w:hAnsi="Arial" w:cs="Arial"/>
          <w:sz w:val="22"/>
          <w:szCs w:val="22"/>
          <w:lang w:val="en-GB"/>
        </w:rPr>
      </w:pPr>
      <w:r w:rsidRPr="002E40F1">
        <w:rPr>
          <w:rFonts w:ascii="Arial" w:hAnsi="Arial" w:cs="Arial"/>
          <w:sz w:val="22"/>
          <w:szCs w:val="22"/>
          <w:lang w:val="en-US"/>
        </w:rPr>
        <w:t> </w:t>
      </w:r>
    </w:p>
    <w:p w:rsidR="005166FE" w:rsidRPr="002E40F1" w:rsidRDefault="005166FE" w:rsidP="005166FE">
      <w:pPr>
        <w:pStyle w:val="paragraph"/>
        <w:rPr>
          <w:rFonts w:ascii="Arial" w:hAnsi="Arial" w:cs="Arial"/>
          <w:sz w:val="22"/>
          <w:szCs w:val="22"/>
          <w:lang w:val="en-GB"/>
        </w:rPr>
      </w:pPr>
      <w:r w:rsidRPr="002E40F1">
        <w:rPr>
          <w:rFonts w:ascii="Arial" w:hAnsi="Arial" w:cs="Arial"/>
          <w:sz w:val="22"/>
          <w:szCs w:val="22"/>
          <w:lang w:val="en-US"/>
        </w:rPr>
        <w:t> </w:t>
      </w:r>
    </w:p>
    <w:p w:rsidR="005166FE" w:rsidRPr="00297F1D" w:rsidRDefault="005166FE" w:rsidP="005166FE">
      <w:pPr>
        <w:pStyle w:val="Heading1"/>
        <w:rPr>
          <w:rFonts w:ascii="Arial" w:hAnsi="Arial" w:cs="Arial"/>
          <w:caps w:val="0"/>
          <w:color w:val="0000FF"/>
          <w:sz w:val="22"/>
          <w:szCs w:val="22"/>
          <w:lang w:val="en-GB"/>
        </w:rPr>
      </w:pPr>
      <w:r w:rsidRPr="002E40F1">
        <w:rPr>
          <w:rFonts w:ascii="Arial" w:hAnsi="Arial" w:cs="Arial"/>
          <w:sz w:val="22"/>
          <w:szCs w:val="22"/>
          <w:lang w:val="en-US"/>
        </w:rPr>
        <w:t>References</w:t>
      </w:r>
      <w:r w:rsidR="00297F1D">
        <w:rPr>
          <w:rFonts w:ascii="Arial" w:hAnsi="Arial" w:cs="Arial"/>
          <w:sz w:val="22"/>
          <w:szCs w:val="22"/>
          <w:lang w:val="en-US"/>
        </w:rPr>
        <w:t xml:space="preserve"> </w:t>
      </w:r>
    </w:p>
    <w:p w:rsidR="005166FE" w:rsidRPr="00092065" w:rsidRDefault="005166FE" w:rsidP="005166FE">
      <w:pPr>
        <w:pStyle w:val="reference"/>
        <w:rPr>
          <w:rFonts w:ascii="Arial" w:hAnsi="Arial" w:cs="Arial"/>
          <w:sz w:val="15"/>
          <w:szCs w:val="15"/>
          <w:lang w:val="en-US"/>
        </w:rPr>
      </w:pPr>
      <w:r w:rsidRPr="002E40F1">
        <w:rPr>
          <w:rFonts w:ascii="Arial" w:hAnsi="Arial" w:cs="Arial"/>
          <w:sz w:val="15"/>
          <w:szCs w:val="15"/>
          <w:lang w:val="en-US"/>
        </w:rPr>
        <w:t xml:space="preserve">1.   </w:t>
      </w:r>
      <w:r w:rsidR="00092065" w:rsidRPr="00092065">
        <w:rPr>
          <w:rStyle w:val="Strong"/>
          <w:rFonts w:ascii="Arial" w:hAnsi="Arial" w:cs="Arial"/>
          <w:b w:val="0"/>
          <w:bCs w:val="0"/>
          <w:sz w:val="15"/>
          <w:szCs w:val="15"/>
          <w:lang w:val="en-US"/>
        </w:rPr>
        <w:t>P. Antoine, A. L’Huillier, and M. Lewenstein.</w:t>
      </w:r>
      <w:r w:rsidR="00092065" w:rsidRPr="00092065">
        <w:rPr>
          <w:rFonts w:ascii="Arial" w:hAnsi="Arial" w:cs="Arial"/>
          <w:sz w:val="15"/>
          <w:szCs w:val="15"/>
          <w:lang w:val="en-US"/>
        </w:rPr>
        <w:t xml:space="preserve"> </w:t>
      </w:r>
      <w:r w:rsidR="00092065" w:rsidRPr="00092065">
        <w:rPr>
          <w:rStyle w:val="Emphasis"/>
          <w:rFonts w:ascii="Arial" w:hAnsi="Arial" w:cs="Arial"/>
          <w:sz w:val="15"/>
          <w:szCs w:val="15"/>
          <w:lang w:val="en-US"/>
        </w:rPr>
        <w:t>Attosecond pulse trains using high-order harmonics</w:t>
      </w:r>
      <w:r w:rsidR="00092065" w:rsidRPr="00092065">
        <w:rPr>
          <w:rFonts w:ascii="Arial" w:hAnsi="Arial" w:cs="Arial"/>
          <w:sz w:val="15"/>
          <w:szCs w:val="15"/>
          <w:lang w:val="en-US"/>
        </w:rPr>
        <w:t>, Physical Review Letters, vol. 77, no. 7, pp. 1234–1237, 1996.</w:t>
      </w:r>
    </w:p>
    <w:p w:rsidR="005166FE" w:rsidRPr="002E40F1" w:rsidRDefault="005166FE" w:rsidP="005166FE">
      <w:pPr>
        <w:pStyle w:val="reference"/>
        <w:rPr>
          <w:rFonts w:ascii="Arial" w:hAnsi="Arial" w:cs="Arial"/>
          <w:sz w:val="15"/>
          <w:szCs w:val="15"/>
          <w:lang w:val="en-GB"/>
        </w:rPr>
      </w:pPr>
      <w:bookmarkStart w:id="0" w:name="Name1"/>
      <w:bookmarkEnd w:id="0"/>
      <w:r w:rsidRPr="002E40F1">
        <w:rPr>
          <w:rFonts w:ascii="Arial" w:hAnsi="Arial" w:cs="Arial"/>
          <w:sz w:val="15"/>
          <w:szCs w:val="15"/>
          <w:lang w:val="en-US"/>
        </w:rPr>
        <w:t>2</w:t>
      </w:r>
      <w:r w:rsidRPr="00092065">
        <w:rPr>
          <w:rFonts w:ascii="Arial" w:hAnsi="Arial" w:cs="Arial"/>
          <w:b/>
          <w:bCs/>
          <w:sz w:val="15"/>
          <w:szCs w:val="15"/>
          <w:lang w:val="en-US"/>
        </w:rPr>
        <w:t xml:space="preserve">.   </w:t>
      </w:r>
      <w:r w:rsidR="00092065" w:rsidRPr="00092065">
        <w:rPr>
          <w:rStyle w:val="Strong"/>
          <w:rFonts w:ascii="Arial" w:hAnsi="Arial" w:cs="Arial"/>
          <w:b w:val="0"/>
          <w:bCs w:val="0"/>
          <w:sz w:val="15"/>
          <w:szCs w:val="15"/>
          <w:lang w:val="en-US"/>
        </w:rPr>
        <w:t>K. Miyazaki and H. Sakai.</w:t>
      </w:r>
      <w:r w:rsidR="00092065" w:rsidRPr="00092065">
        <w:rPr>
          <w:rFonts w:ascii="Arial" w:hAnsi="Arial" w:cs="Arial"/>
          <w:sz w:val="15"/>
          <w:szCs w:val="15"/>
          <w:lang w:val="en-US"/>
        </w:rPr>
        <w:t xml:space="preserve"> </w:t>
      </w:r>
      <w:r w:rsidR="00092065" w:rsidRPr="00092065">
        <w:rPr>
          <w:rStyle w:val="Emphasis"/>
          <w:rFonts w:ascii="Arial" w:hAnsi="Arial" w:cs="Arial"/>
          <w:sz w:val="15"/>
          <w:szCs w:val="15"/>
          <w:lang w:val="en-US"/>
        </w:rPr>
        <w:t>High</w:t>
      </w:r>
      <w:r w:rsidR="00092065" w:rsidRPr="00092065">
        <w:rPr>
          <w:rStyle w:val="Emphasis"/>
          <w:rFonts w:ascii="Arial" w:hAnsi="Arial" w:cs="Arial"/>
          <w:sz w:val="15"/>
          <w:szCs w:val="15"/>
          <w:lang w:val="en-US"/>
        </w:rPr>
        <w:noBreakHyphen/>
        <w:t xml:space="preserve">order harmonic generation in rare gases with intense </w:t>
      </w:r>
      <w:proofErr w:type="spellStart"/>
      <w:r w:rsidR="00092065" w:rsidRPr="00092065">
        <w:rPr>
          <w:rStyle w:val="Emphasis"/>
          <w:rFonts w:ascii="Arial" w:hAnsi="Arial" w:cs="Arial"/>
          <w:sz w:val="15"/>
          <w:szCs w:val="15"/>
          <w:lang w:val="en-US"/>
        </w:rPr>
        <w:t>subpicosecond</w:t>
      </w:r>
      <w:proofErr w:type="spellEnd"/>
      <w:r w:rsidR="00092065" w:rsidRPr="00092065">
        <w:rPr>
          <w:rStyle w:val="Emphasis"/>
          <w:rFonts w:ascii="Arial" w:hAnsi="Arial" w:cs="Arial"/>
          <w:sz w:val="15"/>
          <w:szCs w:val="15"/>
          <w:lang w:val="en-US"/>
        </w:rPr>
        <w:t xml:space="preserve"> dye laser pulses</w:t>
      </w:r>
      <w:r w:rsidR="00092065" w:rsidRPr="00092065">
        <w:rPr>
          <w:rFonts w:ascii="Arial" w:hAnsi="Arial" w:cs="Arial"/>
          <w:sz w:val="15"/>
          <w:szCs w:val="15"/>
          <w:lang w:val="en-US"/>
        </w:rPr>
        <w:t>, Journal of Physics B: Atomic, Molecular and Optical Physics, vol. 25, no. 3, 1992.</w:t>
      </w:r>
    </w:p>
    <w:p w:rsidR="005166FE" w:rsidRPr="00092065" w:rsidRDefault="005166FE" w:rsidP="005166FE">
      <w:pPr>
        <w:pStyle w:val="reference"/>
        <w:rPr>
          <w:rFonts w:ascii="Arial" w:hAnsi="Arial" w:cs="Arial"/>
          <w:sz w:val="15"/>
          <w:szCs w:val="15"/>
          <w:lang w:val="en-US"/>
        </w:rPr>
      </w:pPr>
      <w:r w:rsidRPr="002E40F1">
        <w:rPr>
          <w:rFonts w:ascii="Arial" w:hAnsi="Arial" w:cs="Arial"/>
          <w:sz w:val="15"/>
          <w:szCs w:val="15"/>
          <w:lang w:val="en-US"/>
        </w:rPr>
        <w:t>3</w:t>
      </w:r>
      <w:r w:rsidRPr="00092065">
        <w:rPr>
          <w:rFonts w:ascii="Arial" w:hAnsi="Arial" w:cs="Arial"/>
          <w:sz w:val="15"/>
          <w:szCs w:val="15"/>
          <w:lang w:val="en-US"/>
        </w:rPr>
        <w:t xml:space="preserve">.   </w:t>
      </w:r>
      <w:r w:rsidR="00092065" w:rsidRPr="00092065">
        <w:rPr>
          <w:rStyle w:val="Strong"/>
          <w:rFonts w:ascii="Arial" w:hAnsi="Arial" w:cs="Arial"/>
          <w:b w:val="0"/>
          <w:bCs w:val="0"/>
          <w:sz w:val="15"/>
          <w:szCs w:val="15"/>
          <w:lang w:val="en-US"/>
        </w:rPr>
        <w:t>S. Ghimire and D. A. Reis.</w:t>
      </w:r>
      <w:r w:rsidR="00092065" w:rsidRPr="00092065">
        <w:rPr>
          <w:rFonts w:ascii="Arial" w:hAnsi="Arial" w:cs="Arial"/>
          <w:sz w:val="15"/>
          <w:szCs w:val="15"/>
          <w:lang w:val="en-US"/>
        </w:rPr>
        <w:t xml:space="preserve"> </w:t>
      </w:r>
      <w:r w:rsidR="00092065" w:rsidRPr="00092065">
        <w:rPr>
          <w:rStyle w:val="Emphasis"/>
          <w:rFonts w:ascii="Arial" w:hAnsi="Arial" w:cs="Arial"/>
          <w:sz w:val="15"/>
          <w:szCs w:val="15"/>
          <w:lang w:val="en-US"/>
        </w:rPr>
        <w:t>High</w:t>
      </w:r>
      <w:r w:rsidR="00092065" w:rsidRPr="00092065">
        <w:rPr>
          <w:rStyle w:val="Emphasis"/>
          <w:rFonts w:ascii="Arial" w:hAnsi="Arial" w:cs="Arial"/>
          <w:sz w:val="15"/>
          <w:szCs w:val="15"/>
          <w:lang w:val="en-US"/>
        </w:rPr>
        <w:noBreakHyphen/>
        <w:t>harmonic generation from solids</w:t>
      </w:r>
      <w:r w:rsidR="00092065" w:rsidRPr="00092065">
        <w:rPr>
          <w:rFonts w:ascii="Arial" w:hAnsi="Arial" w:cs="Arial"/>
          <w:sz w:val="15"/>
          <w:szCs w:val="15"/>
          <w:lang w:val="en-US"/>
        </w:rPr>
        <w:t>, Nature Physics, vol. 15, pp. 10–16, 2019.</w:t>
      </w:r>
    </w:p>
    <w:p w:rsidR="005166FE" w:rsidRPr="002E40F1" w:rsidRDefault="005166FE" w:rsidP="005166FE">
      <w:pPr>
        <w:pStyle w:val="reference"/>
        <w:rPr>
          <w:rFonts w:ascii="Arial" w:hAnsi="Arial" w:cs="Arial"/>
          <w:sz w:val="15"/>
          <w:szCs w:val="15"/>
          <w:lang w:val="en-GB"/>
        </w:rPr>
      </w:pPr>
      <w:r w:rsidRPr="004838B8">
        <w:rPr>
          <w:rFonts w:ascii="Arial" w:hAnsi="Arial" w:cs="Arial"/>
          <w:sz w:val="15"/>
          <w:szCs w:val="15"/>
        </w:rPr>
        <w:t xml:space="preserve">4.   </w:t>
      </w:r>
      <w:r w:rsidR="00092065" w:rsidRPr="00092065">
        <w:rPr>
          <w:rStyle w:val="Strong"/>
          <w:rFonts w:ascii="Arial" w:hAnsi="Arial" w:cs="Arial"/>
          <w:b w:val="0"/>
          <w:bCs w:val="0"/>
          <w:sz w:val="15"/>
          <w:szCs w:val="15"/>
        </w:rPr>
        <w:t xml:space="preserve">T. T. </w:t>
      </w:r>
      <w:proofErr w:type="spellStart"/>
      <w:r w:rsidR="00092065" w:rsidRPr="00092065">
        <w:rPr>
          <w:rStyle w:val="Strong"/>
          <w:rFonts w:ascii="Arial" w:hAnsi="Arial" w:cs="Arial"/>
          <w:b w:val="0"/>
          <w:bCs w:val="0"/>
          <w:sz w:val="15"/>
          <w:szCs w:val="15"/>
        </w:rPr>
        <w:t>Luu</w:t>
      </w:r>
      <w:proofErr w:type="spellEnd"/>
      <w:r w:rsidR="00092065" w:rsidRPr="00092065">
        <w:rPr>
          <w:rStyle w:val="Strong"/>
          <w:rFonts w:ascii="Arial" w:hAnsi="Arial" w:cs="Arial"/>
          <w:b w:val="0"/>
          <w:bCs w:val="0"/>
          <w:sz w:val="15"/>
          <w:szCs w:val="15"/>
        </w:rPr>
        <w:t xml:space="preserve">, Z. Yin, A. Jain, </w:t>
      </w:r>
      <w:r w:rsidR="00092065" w:rsidRPr="00092065">
        <w:rPr>
          <w:rStyle w:val="Strong"/>
          <w:rFonts w:ascii="Arial" w:hAnsi="Arial" w:cs="Arial"/>
          <w:b w:val="0"/>
          <w:bCs w:val="0"/>
          <w:i/>
          <w:iCs/>
          <w:sz w:val="15"/>
          <w:szCs w:val="15"/>
        </w:rPr>
        <w:t>et al.</w:t>
      </w:r>
      <w:r w:rsidR="00092065" w:rsidRPr="00092065">
        <w:rPr>
          <w:rStyle w:val="Strong"/>
          <w:rFonts w:ascii="Arial" w:hAnsi="Arial" w:cs="Arial"/>
          <w:b w:val="0"/>
          <w:bCs w:val="0"/>
          <w:sz w:val="15"/>
          <w:szCs w:val="15"/>
        </w:rPr>
        <w:t xml:space="preserve"> </w:t>
      </w:r>
      <w:r w:rsidR="00092065" w:rsidRPr="004838B8">
        <w:rPr>
          <w:rStyle w:val="Strong"/>
          <w:rFonts w:ascii="Arial" w:hAnsi="Arial" w:cs="Arial"/>
          <w:b w:val="0"/>
          <w:bCs w:val="0"/>
          <w:i/>
          <w:iCs/>
          <w:sz w:val="15"/>
          <w:szCs w:val="15"/>
          <w:lang w:val="en-US"/>
        </w:rPr>
        <w:t>Extreme</w:t>
      </w:r>
      <w:r w:rsidR="00092065" w:rsidRPr="004838B8">
        <w:rPr>
          <w:rStyle w:val="Strong"/>
          <w:rFonts w:ascii="Arial" w:hAnsi="Arial" w:cs="Arial"/>
          <w:b w:val="0"/>
          <w:bCs w:val="0"/>
          <w:i/>
          <w:iCs/>
          <w:sz w:val="15"/>
          <w:szCs w:val="15"/>
          <w:lang w:val="en-US"/>
        </w:rPr>
        <w:noBreakHyphen/>
        <w:t>ultraviolet high</w:t>
      </w:r>
      <w:r w:rsidR="00092065" w:rsidRPr="004838B8">
        <w:rPr>
          <w:rStyle w:val="Strong"/>
          <w:rFonts w:ascii="Arial" w:hAnsi="Arial" w:cs="Arial"/>
          <w:b w:val="0"/>
          <w:bCs w:val="0"/>
          <w:i/>
          <w:iCs/>
          <w:sz w:val="15"/>
          <w:szCs w:val="15"/>
          <w:lang w:val="en-US"/>
        </w:rPr>
        <w:noBreakHyphen/>
        <w:t>harmonic generation in liquids</w:t>
      </w:r>
      <w:r w:rsidR="00092065" w:rsidRPr="004838B8">
        <w:rPr>
          <w:rStyle w:val="Strong"/>
          <w:rFonts w:ascii="Arial" w:hAnsi="Arial" w:cs="Arial"/>
          <w:b w:val="0"/>
          <w:bCs w:val="0"/>
          <w:sz w:val="15"/>
          <w:szCs w:val="15"/>
          <w:lang w:val="en-US"/>
        </w:rPr>
        <w:t>, Nature Communications, vol. 9, p. 3723, 2018.</w:t>
      </w:r>
    </w:p>
    <w:p w:rsidR="005166FE" w:rsidRPr="009551E8" w:rsidRDefault="005166FE" w:rsidP="005166FE">
      <w:pPr>
        <w:pStyle w:val="reference"/>
        <w:rPr>
          <w:rFonts w:ascii="Arial" w:hAnsi="Arial" w:cs="Arial"/>
          <w:sz w:val="15"/>
          <w:szCs w:val="15"/>
          <w:lang w:val="en-US"/>
        </w:rPr>
      </w:pPr>
      <w:r w:rsidRPr="002E40F1">
        <w:rPr>
          <w:rFonts w:ascii="Arial" w:hAnsi="Arial" w:cs="Arial"/>
          <w:sz w:val="15"/>
          <w:szCs w:val="15"/>
          <w:lang w:val="en-US"/>
        </w:rPr>
        <w:t xml:space="preserve">5.   </w:t>
      </w:r>
      <w:r w:rsidR="009551E8" w:rsidRPr="009551E8">
        <w:rPr>
          <w:rStyle w:val="Strong"/>
          <w:rFonts w:ascii="Arial" w:hAnsi="Arial" w:cs="Arial"/>
          <w:b w:val="0"/>
          <w:bCs w:val="0"/>
          <w:sz w:val="15"/>
          <w:szCs w:val="15"/>
          <w:lang w:val="en-US"/>
        </w:rPr>
        <w:t xml:space="preserve">O. Neufeld, Z. Nourbakhsh, N. </w:t>
      </w:r>
      <w:proofErr w:type="spellStart"/>
      <w:r w:rsidR="009551E8" w:rsidRPr="009551E8">
        <w:rPr>
          <w:rStyle w:val="Strong"/>
          <w:rFonts w:ascii="Arial" w:hAnsi="Arial" w:cs="Arial"/>
          <w:b w:val="0"/>
          <w:bCs w:val="0"/>
          <w:sz w:val="15"/>
          <w:szCs w:val="15"/>
          <w:lang w:val="en-US"/>
        </w:rPr>
        <w:t>Tancogne</w:t>
      </w:r>
      <w:proofErr w:type="spellEnd"/>
      <w:r w:rsidR="009551E8" w:rsidRPr="009551E8">
        <w:rPr>
          <w:rStyle w:val="Strong"/>
          <w:rFonts w:ascii="Arial" w:hAnsi="Arial" w:cs="Arial"/>
          <w:b w:val="0"/>
          <w:bCs w:val="0"/>
          <w:sz w:val="15"/>
          <w:szCs w:val="15"/>
          <w:lang w:val="en-US"/>
        </w:rPr>
        <w:noBreakHyphen/>
        <w:t>Dejean, and A. Rubio.</w:t>
      </w:r>
      <w:r w:rsidR="009551E8" w:rsidRPr="009551E8">
        <w:rPr>
          <w:rFonts w:ascii="Arial" w:hAnsi="Arial" w:cs="Arial"/>
          <w:sz w:val="15"/>
          <w:szCs w:val="15"/>
          <w:lang w:val="en-US"/>
        </w:rPr>
        <w:t xml:space="preserve"> </w:t>
      </w:r>
      <w:r w:rsidR="009551E8" w:rsidRPr="009551E8">
        <w:rPr>
          <w:rStyle w:val="Emphasis"/>
          <w:rFonts w:ascii="Arial" w:hAnsi="Arial" w:cs="Arial"/>
          <w:sz w:val="15"/>
          <w:szCs w:val="15"/>
          <w:lang w:val="en-US"/>
        </w:rPr>
        <w:t>Ab Initio Cluster Approach for High Harmonic Generation in Liquids</w:t>
      </w:r>
      <w:r w:rsidR="009551E8" w:rsidRPr="009551E8">
        <w:rPr>
          <w:rFonts w:ascii="Arial" w:hAnsi="Arial" w:cs="Arial"/>
          <w:sz w:val="15"/>
          <w:szCs w:val="15"/>
          <w:lang w:val="en-US"/>
        </w:rPr>
        <w:t>, Journal of Chemical Theory and Computation, vol. 18, no. 7, pp. 4117–4126, 2022.</w:t>
      </w:r>
    </w:p>
    <w:p w:rsidR="00456EE0" w:rsidRDefault="00456EE0" w:rsidP="005166FE">
      <w:pPr>
        <w:pStyle w:val="reference"/>
        <w:rPr>
          <w:rFonts w:ascii="Arial" w:hAnsi="Arial" w:cs="Arial"/>
          <w:sz w:val="15"/>
          <w:szCs w:val="15"/>
          <w:lang w:val="en-US"/>
        </w:rPr>
      </w:pPr>
      <w:r>
        <w:rPr>
          <w:rFonts w:ascii="Arial" w:hAnsi="Arial" w:cs="Arial"/>
          <w:sz w:val="15"/>
          <w:szCs w:val="15"/>
          <w:lang w:val="en-US"/>
        </w:rPr>
        <w:t>6.</w:t>
      </w:r>
      <w:r>
        <w:rPr>
          <w:rFonts w:ascii="Arial" w:hAnsi="Arial" w:cs="Arial"/>
          <w:sz w:val="15"/>
          <w:szCs w:val="15"/>
          <w:lang w:val="en-US"/>
        </w:rPr>
        <w:tab/>
      </w:r>
      <w:r w:rsidRPr="00456EE0">
        <w:rPr>
          <w:rStyle w:val="Strong"/>
          <w:rFonts w:ascii="Arial" w:hAnsi="Arial" w:cs="Arial"/>
          <w:b w:val="0"/>
          <w:bCs w:val="0"/>
          <w:sz w:val="15"/>
          <w:szCs w:val="15"/>
          <w:lang w:val="en-US"/>
        </w:rPr>
        <w:t xml:space="preserve">G. </w:t>
      </w:r>
      <w:proofErr w:type="spellStart"/>
      <w:r w:rsidRPr="00456EE0">
        <w:rPr>
          <w:rStyle w:val="Strong"/>
          <w:rFonts w:ascii="Arial" w:hAnsi="Arial" w:cs="Arial"/>
          <w:b w:val="0"/>
          <w:bCs w:val="0"/>
          <w:sz w:val="15"/>
          <w:szCs w:val="15"/>
          <w:lang w:val="en-US"/>
        </w:rPr>
        <w:t>Friesecke</w:t>
      </w:r>
      <w:proofErr w:type="spellEnd"/>
      <w:r w:rsidRPr="00456EE0">
        <w:rPr>
          <w:rStyle w:val="Strong"/>
          <w:rFonts w:ascii="Arial" w:hAnsi="Arial" w:cs="Arial"/>
          <w:b w:val="0"/>
          <w:bCs w:val="0"/>
          <w:sz w:val="15"/>
          <w:szCs w:val="15"/>
          <w:lang w:val="en-US"/>
        </w:rPr>
        <w:t xml:space="preserve"> and M. Koppen</w:t>
      </w:r>
      <w:r w:rsidRPr="00456EE0">
        <w:rPr>
          <w:rStyle w:val="Strong"/>
          <w:rFonts w:ascii="Arial" w:hAnsi="Arial" w:cs="Arial"/>
          <w:sz w:val="15"/>
          <w:szCs w:val="15"/>
          <w:lang w:val="en-US"/>
        </w:rPr>
        <w:t>.</w:t>
      </w:r>
      <w:r w:rsidRPr="00456EE0">
        <w:rPr>
          <w:rFonts w:ascii="Arial" w:hAnsi="Arial" w:cs="Arial"/>
          <w:sz w:val="15"/>
          <w:szCs w:val="15"/>
          <w:lang w:val="en-US"/>
        </w:rPr>
        <w:t xml:space="preserve"> </w:t>
      </w:r>
      <w:r w:rsidRPr="00456EE0">
        <w:rPr>
          <w:rStyle w:val="Emphasis"/>
          <w:rFonts w:ascii="Arial" w:hAnsi="Arial" w:cs="Arial"/>
          <w:sz w:val="15"/>
          <w:szCs w:val="15"/>
          <w:lang w:val="en-US"/>
        </w:rPr>
        <w:t>On the Ehrenfest theorem of quantum mechanics</w:t>
      </w:r>
      <w:r w:rsidRPr="00456EE0">
        <w:rPr>
          <w:rFonts w:ascii="Arial" w:hAnsi="Arial" w:cs="Arial"/>
          <w:sz w:val="15"/>
          <w:szCs w:val="15"/>
          <w:lang w:val="en-US"/>
        </w:rPr>
        <w:t>, Journal of Mathematical Physics, vol. 50, no. 8, p. 082102, 2009.</w:t>
      </w:r>
    </w:p>
    <w:p w:rsidR="009551E8" w:rsidRDefault="009551E8" w:rsidP="005166FE">
      <w:pPr>
        <w:pStyle w:val="reference"/>
        <w:rPr>
          <w:rFonts w:ascii="Arial" w:hAnsi="Arial" w:cs="Arial"/>
          <w:sz w:val="15"/>
          <w:szCs w:val="15"/>
          <w:lang w:val="en-US"/>
        </w:rPr>
      </w:pPr>
      <w:r>
        <w:rPr>
          <w:rFonts w:ascii="Arial" w:hAnsi="Arial" w:cs="Arial"/>
          <w:sz w:val="15"/>
          <w:szCs w:val="15"/>
          <w:lang w:val="en-US"/>
        </w:rPr>
        <w:t>7.</w:t>
      </w:r>
      <w:r>
        <w:rPr>
          <w:rFonts w:ascii="Arial" w:hAnsi="Arial" w:cs="Arial"/>
          <w:sz w:val="15"/>
          <w:szCs w:val="15"/>
          <w:lang w:val="en-US"/>
        </w:rPr>
        <w:tab/>
      </w:r>
      <w:r w:rsidRPr="009551E8">
        <w:rPr>
          <w:rStyle w:val="Strong"/>
          <w:rFonts w:ascii="Arial" w:hAnsi="Arial" w:cs="Arial"/>
          <w:b w:val="0"/>
          <w:bCs w:val="0"/>
          <w:sz w:val="15"/>
          <w:szCs w:val="15"/>
          <w:lang w:val="en-US"/>
        </w:rPr>
        <w:t>A. de la Lande, A. Alvarez</w:t>
      </w:r>
      <w:r w:rsidRPr="009551E8">
        <w:rPr>
          <w:rStyle w:val="Strong"/>
          <w:rFonts w:ascii="Arial" w:hAnsi="Arial" w:cs="Arial"/>
          <w:b w:val="0"/>
          <w:bCs w:val="0"/>
          <w:sz w:val="15"/>
          <w:szCs w:val="15"/>
          <w:lang w:val="en-US"/>
        </w:rPr>
        <w:noBreakHyphen/>
        <w:t xml:space="preserve">Ibarra, </w:t>
      </w:r>
      <w:r w:rsidRPr="009551E8">
        <w:rPr>
          <w:rStyle w:val="Strong"/>
          <w:rFonts w:ascii="Arial" w:hAnsi="Arial" w:cs="Arial"/>
          <w:b w:val="0"/>
          <w:bCs w:val="0"/>
          <w:i/>
          <w:iCs/>
          <w:sz w:val="15"/>
          <w:szCs w:val="15"/>
          <w:lang w:val="en-US"/>
        </w:rPr>
        <w:t>et al</w:t>
      </w:r>
      <w:r w:rsidRPr="009551E8">
        <w:rPr>
          <w:rStyle w:val="Strong"/>
          <w:rFonts w:ascii="Arial" w:hAnsi="Arial" w:cs="Arial"/>
          <w:b w:val="0"/>
          <w:bCs w:val="0"/>
          <w:sz w:val="15"/>
          <w:szCs w:val="15"/>
          <w:lang w:val="en-US"/>
        </w:rPr>
        <w:t>.</w:t>
      </w:r>
      <w:r w:rsidRPr="009551E8">
        <w:rPr>
          <w:rFonts w:ascii="Arial" w:hAnsi="Arial" w:cs="Arial"/>
          <w:sz w:val="15"/>
          <w:szCs w:val="15"/>
          <w:lang w:val="en-US"/>
        </w:rPr>
        <w:t xml:space="preserve"> </w:t>
      </w:r>
      <w:r w:rsidRPr="009551E8">
        <w:rPr>
          <w:rStyle w:val="Emphasis"/>
          <w:rFonts w:ascii="Arial" w:hAnsi="Arial" w:cs="Arial"/>
          <w:sz w:val="15"/>
          <w:szCs w:val="15"/>
          <w:lang w:val="en-US"/>
        </w:rPr>
        <w:t>Molecular Simulations with in</w:t>
      </w:r>
      <w:r w:rsidRPr="009551E8">
        <w:rPr>
          <w:rStyle w:val="Emphasis"/>
          <w:rFonts w:ascii="Arial" w:hAnsi="Arial" w:cs="Arial"/>
          <w:sz w:val="15"/>
          <w:szCs w:val="15"/>
          <w:lang w:val="en-US"/>
        </w:rPr>
        <w:noBreakHyphen/>
        <w:t>deMon2k QM/MM, a Tutorial</w:t>
      </w:r>
      <w:r w:rsidRPr="009551E8">
        <w:rPr>
          <w:rStyle w:val="Emphasis"/>
          <w:rFonts w:ascii="Arial" w:hAnsi="Arial" w:cs="Arial"/>
          <w:sz w:val="15"/>
          <w:szCs w:val="15"/>
          <w:lang w:val="en-US"/>
        </w:rPr>
        <w:noBreakHyphen/>
        <w:t>Review</w:t>
      </w:r>
      <w:r w:rsidRPr="009551E8">
        <w:rPr>
          <w:rFonts w:ascii="Arial" w:hAnsi="Arial" w:cs="Arial"/>
          <w:sz w:val="15"/>
          <w:szCs w:val="15"/>
          <w:lang w:val="en-US"/>
        </w:rPr>
        <w:t>, Molecules, vol. 24, no. 9, p. 1653, 2019.</w:t>
      </w:r>
    </w:p>
    <w:p w:rsidR="004838B8" w:rsidRPr="002E40F1" w:rsidRDefault="004838B8" w:rsidP="005166FE">
      <w:pPr>
        <w:pStyle w:val="reference"/>
        <w:rPr>
          <w:rFonts w:ascii="Arial" w:hAnsi="Arial" w:cs="Arial"/>
          <w:sz w:val="15"/>
          <w:szCs w:val="15"/>
          <w:lang w:val="en-GB"/>
        </w:rPr>
      </w:pPr>
      <w:r>
        <w:rPr>
          <w:rFonts w:ascii="Arial" w:hAnsi="Arial" w:cs="Arial"/>
          <w:sz w:val="15"/>
          <w:szCs w:val="15"/>
          <w:lang w:val="en-US"/>
        </w:rPr>
        <w:t>8.</w:t>
      </w:r>
      <w:r>
        <w:rPr>
          <w:rFonts w:ascii="Arial" w:hAnsi="Arial" w:cs="Arial"/>
          <w:sz w:val="15"/>
          <w:szCs w:val="15"/>
          <w:lang w:val="en-US"/>
        </w:rPr>
        <w:tab/>
      </w:r>
      <w:r w:rsidRPr="004838B8">
        <w:rPr>
          <w:rStyle w:val="Strong"/>
          <w:rFonts w:ascii="Arial" w:hAnsi="Arial" w:cs="Arial"/>
          <w:b w:val="0"/>
          <w:bCs w:val="0"/>
          <w:sz w:val="15"/>
          <w:szCs w:val="15"/>
          <w:lang w:val="en-US"/>
        </w:rPr>
        <w:t>E. Coccia and E. Luppi.</w:t>
      </w:r>
      <w:r w:rsidRPr="004838B8">
        <w:rPr>
          <w:rFonts w:ascii="Arial" w:hAnsi="Arial" w:cs="Arial"/>
          <w:sz w:val="15"/>
          <w:szCs w:val="15"/>
          <w:lang w:val="en-US"/>
        </w:rPr>
        <w:t xml:space="preserve"> </w:t>
      </w:r>
      <w:r w:rsidRPr="004838B8">
        <w:rPr>
          <w:rStyle w:val="Emphasis"/>
          <w:rFonts w:ascii="Arial" w:hAnsi="Arial" w:cs="Arial"/>
          <w:sz w:val="15"/>
          <w:szCs w:val="15"/>
          <w:lang w:val="en-US"/>
        </w:rPr>
        <w:t>Optimal</w:t>
      </w:r>
      <w:r w:rsidRPr="004838B8">
        <w:rPr>
          <w:rStyle w:val="Emphasis"/>
          <w:rFonts w:ascii="Arial" w:hAnsi="Arial" w:cs="Arial"/>
          <w:sz w:val="15"/>
          <w:szCs w:val="15"/>
          <w:lang w:val="en-US"/>
        </w:rPr>
        <w:noBreakHyphen/>
        <w:t>continuum and multicentered Gaussian basis sets for high</w:t>
      </w:r>
      <w:r w:rsidRPr="004838B8">
        <w:rPr>
          <w:rStyle w:val="Emphasis"/>
          <w:rFonts w:ascii="Arial" w:hAnsi="Arial" w:cs="Arial"/>
          <w:sz w:val="15"/>
          <w:szCs w:val="15"/>
          <w:lang w:val="en-US"/>
        </w:rPr>
        <w:noBreakHyphen/>
        <w:t>harmonic generation spectroscopy</w:t>
      </w:r>
      <w:r w:rsidRPr="004838B8">
        <w:rPr>
          <w:rFonts w:ascii="Arial" w:hAnsi="Arial" w:cs="Arial"/>
          <w:sz w:val="15"/>
          <w:szCs w:val="15"/>
          <w:lang w:val="en-US"/>
        </w:rPr>
        <w:t>, Theoretical Chemistry Accounts, vol. 135, p. 43, 2016.</w:t>
      </w:r>
    </w:p>
    <w:p w:rsidR="005166FE" w:rsidRPr="002E40F1" w:rsidRDefault="005166FE">
      <w:pPr>
        <w:rPr>
          <w:rFonts w:ascii="Arial" w:hAnsi="Arial" w:cs="Arial"/>
          <w:lang w:val="en-GB"/>
        </w:rPr>
      </w:pPr>
    </w:p>
    <w:sectPr w:rsidR="005166FE" w:rsidRPr="002E40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FE"/>
    <w:rsid w:val="00035BF3"/>
    <w:rsid w:val="00041ED8"/>
    <w:rsid w:val="00092065"/>
    <w:rsid w:val="001A4EB3"/>
    <w:rsid w:val="00212FA9"/>
    <w:rsid w:val="00297F1D"/>
    <w:rsid w:val="002E40F1"/>
    <w:rsid w:val="00456EE0"/>
    <w:rsid w:val="004838B8"/>
    <w:rsid w:val="005166FE"/>
    <w:rsid w:val="0063764B"/>
    <w:rsid w:val="006477D0"/>
    <w:rsid w:val="007C53EE"/>
    <w:rsid w:val="007E7378"/>
    <w:rsid w:val="008767CB"/>
    <w:rsid w:val="008D4E08"/>
    <w:rsid w:val="0091292E"/>
    <w:rsid w:val="009551E8"/>
    <w:rsid w:val="00A72F91"/>
    <w:rsid w:val="00AB1846"/>
    <w:rsid w:val="00B06DCF"/>
    <w:rsid w:val="00CF36A0"/>
    <w:rsid w:val="00DF3681"/>
    <w:rsid w:val="00E30A4A"/>
    <w:rsid w:val="00EA5183"/>
    <w:rsid w:val="00FE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4C985"/>
  <w15:chartTrackingRefBased/>
  <w15:docId w15:val="{3D3F9E7F-7217-468F-BD91-F8A20A3C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paragraph" w:styleId="Heading1">
    <w:name w:val="heading 1"/>
    <w:basedOn w:val="Normal"/>
    <w:qFormat/>
    <w:rsid w:val="005166FE"/>
    <w:pPr>
      <w:keepNext/>
      <w:spacing w:before="240" w:after="240"/>
      <w:jc w:val="center"/>
      <w:outlineLvl w:val="0"/>
    </w:pPr>
    <w:rPr>
      <w:b/>
      <w:bCs/>
      <w:cap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rsid w:val="005166FE"/>
    <w:pPr>
      <w:spacing w:before="960"/>
      <w:jc w:val="center"/>
    </w:pPr>
    <w:rPr>
      <w:b/>
      <w:bCs/>
      <w:sz w:val="36"/>
      <w:szCs w:val="36"/>
    </w:rPr>
  </w:style>
  <w:style w:type="paragraph" w:customStyle="1" w:styleId="paperauthor">
    <w:name w:val="paperauthor"/>
    <w:basedOn w:val="Normal"/>
    <w:rsid w:val="005166FE"/>
    <w:pPr>
      <w:spacing w:before="360" w:after="360"/>
      <w:jc w:val="center"/>
    </w:pPr>
    <w:rPr>
      <w:sz w:val="28"/>
      <w:szCs w:val="28"/>
    </w:rPr>
  </w:style>
  <w:style w:type="paragraph" w:customStyle="1" w:styleId="authoraffiliation">
    <w:name w:val="authoraffiliation"/>
    <w:basedOn w:val="Normal"/>
    <w:rsid w:val="005166FE"/>
    <w:pPr>
      <w:jc w:val="center"/>
    </w:pPr>
    <w:rPr>
      <w:i/>
      <w:iCs/>
      <w:sz w:val="20"/>
      <w:szCs w:val="20"/>
    </w:rPr>
  </w:style>
  <w:style w:type="paragraph" w:customStyle="1" w:styleId="paragraph">
    <w:name w:val="paragraph"/>
    <w:basedOn w:val="Normal"/>
    <w:rsid w:val="005166FE"/>
    <w:pPr>
      <w:ind w:firstLine="274"/>
      <w:jc w:val="both"/>
    </w:pPr>
    <w:rPr>
      <w:sz w:val="20"/>
      <w:szCs w:val="20"/>
    </w:rPr>
  </w:style>
  <w:style w:type="paragraph" w:customStyle="1" w:styleId="reference">
    <w:name w:val="reference"/>
    <w:basedOn w:val="Normal"/>
    <w:rsid w:val="005166FE"/>
    <w:pPr>
      <w:ind w:left="274" w:hanging="274"/>
      <w:jc w:val="both"/>
    </w:pPr>
    <w:rPr>
      <w:sz w:val="18"/>
      <w:szCs w:val="18"/>
    </w:rPr>
  </w:style>
  <w:style w:type="paragraph" w:customStyle="1" w:styleId="equation">
    <w:name w:val="equation"/>
    <w:basedOn w:val="Normal"/>
    <w:rsid w:val="005166FE"/>
    <w:pPr>
      <w:jc w:val="both"/>
    </w:pPr>
    <w:rPr>
      <w:sz w:val="20"/>
      <w:szCs w:val="20"/>
    </w:rPr>
  </w:style>
  <w:style w:type="character" w:styleId="Strong">
    <w:name w:val="Strong"/>
    <w:basedOn w:val="DefaultParagraphFont"/>
    <w:uiPriority w:val="22"/>
    <w:qFormat/>
    <w:rsid w:val="00035BF3"/>
    <w:rPr>
      <w:b/>
      <w:bCs/>
    </w:rPr>
  </w:style>
  <w:style w:type="character" w:styleId="Emphasis">
    <w:name w:val="Emphasis"/>
    <w:basedOn w:val="DefaultParagraphFont"/>
    <w:uiPriority w:val="20"/>
    <w:qFormat/>
    <w:rsid w:val="000920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1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RAISS~1\LOCALS~1\Temp\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C:\DOCUME~1\FRAISS~1\LOCALS~1\Temp\TEMPLATE3.dot</Template>
  <TotalTime>3</TotalTime>
  <Pages>1</Pages>
  <Words>491</Words>
  <Characters>2800</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Title Goes Here With Each Initial Letter Capitalized</vt:lpstr>
      <vt:lpstr>The Title Goes Here With Each Initial Letter Capitalized</vt:lpstr>
    </vt:vector>
  </TitlesOfParts>
  <Company>Synchrotron SOLEIL</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 With Each Initial Letter Capitalized</dc:title>
  <dc:subject/>
  <dc:creator>fraissard</dc:creator>
  <cp:keywords/>
  <dc:description/>
  <cp:lastModifiedBy>Beatriz Darna Sequeiros</cp:lastModifiedBy>
  <cp:revision>3</cp:revision>
  <cp:lastPrinted>1899-12-31T23:50:39Z</cp:lastPrinted>
  <dcterms:created xsi:type="dcterms:W3CDTF">2026-01-30T10:47:00Z</dcterms:created>
  <dcterms:modified xsi:type="dcterms:W3CDTF">2026-01-30T14:54:00Z</dcterms:modified>
</cp:coreProperties>
</file>