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4DF0" w14:textId="725F0852" w:rsidR="007C4A3A" w:rsidRDefault="005357A2" w:rsidP="00F409C6">
      <w:pPr>
        <w:pStyle w:val="papertitle"/>
        <w:rPr>
          <w:rFonts w:ascii="Arial" w:hAnsi="Arial" w:cs="Arial"/>
          <w:color w:val="0000FF"/>
          <w:sz w:val="22"/>
          <w:szCs w:val="22"/>
          <w:lang w:val="en-US"/>
        </w:rPr>
      </w:pPr>
      <w:r>
        <w:rPr>
          <w:rFonts w:ascii="Arial" w:hAnsi="Arial" w:cs="Arial"/>
          <w:lang w:val="en-US"/>
        </w:rPr>
        <w:t>1s2p Resonant Inelastic X-ray scattering Natural Circular Dichroism</w:t>
      </w:r>
      <w:r w:rsidR="006477D0">
        <w:rPr>
          <w:rFonts w:ascii="Arial" w:hAnsi="Arial" w:cs="Arial"/>
          <w:lang w:val="en-US"/>
        </w:rPr>
        <w:t xml:space="preserve"> </w:t>
      </w:r>
    </w:p>
    <w:p w14:paraId="5C86498D" w14:textId="1F7292C2" w:rsidR="00A31496" w:rsidRDefault="005357A2" w:rsidP="002D2F9C">
      <w:pPr>
        <w:spacing w:before="240" w:line="230" w:lineRule="auto"/>
        <w:jc w:val="center"/>
        <w:rPr>
          <w:rFonts w:ascii="Arial" w:hAnsi="Arial" w:cs="Arial"/>
          <w:w w:val="105"/>
          <w:sz w:val="28"/>
          <w:szCs w:val="28"/>
          <w:vertAlign w:val="superscript"/>
          <w:lang w:val="en-GB"/>
        </w:rPr>
      </w:pPr>
      <w:r w:rsidRPr="00A31496">
        <w:rPr>
          <w:rFonts w:ascii="Arial" w:hAnsi="Arial" w:cs="Arial"/>
          <w:w w:val="105"/>
          <w:sz w:val="28"/>
          <w:szCs w:val="28"/>
          <w:lang w:val="en-GB"/>
        </w:rPr>
        <w:t>Alessandro De Frenz</w:t>
      </w:r>
      <w:r w:rsidR="00277B8E">
        <w:rPr>
          <w:rFonts w:ascii="Arial" w:hAnsi="Arial" w:cs="Arial"/>
          <w:w w:val="105"/>
          <w:sz w:val="28"/>
          <w:szCs w:val="28"/>
          <w:lang w:val="en-GB"/>
        </w:rPr>
        <w:t>a</w:t>
      </w:r>
      <w:r w:rsidR="00277B8E" w:rsidRPr="00277B8E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1</w:t>
      </w:r>
      <w:r w:rsidRPr="00A31496">
        <w:rPr>
          <w:rFonts w:ascii="Arial" w:hAnsi="Arial" w:cs="Arial"/>
          <w:w w:val="105"/>
          <w:sz w:val="28"/>
          <w:szCs w:val="28"/>
          <w:lang w:val="en-GB"/>
        </w:rPr>
        <w:t xml:space="preserve">,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James M. Ablett,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1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, Nazanin Kordestani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2</w:t>
      </w:r>
      <w:r w:rsidR="00A31496">
        <w:rPr>
          <w:rFonts w:ascii="Arial" w:hAnsi="Arial" w:cs="Arial"/>
          <w:w w:val="105"/>
          <w:sz w:val="28"/>
          <w:szCs w:val="28"/>
          <w:lang w:val="en-GB"/>
        </w:rPr>
        <w:t>,</w:t>
      </w:r>
      <w:r w:rsidR="000E06D4">
        <w:rPr>
          <w:rFonts w:ascii="Arial" w:hAnsi="Arial" w:cs="Arial"/>
          <w:w w:val="105"/>
          <w:sz w:val="28"/>
          <w:szCs w:val="28"/>
          <w:lang w:val="en-GB"/>
        </w:rPr>
        <w:t xml:space="preserve">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Edwige Otero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1</w:t>
      </w:r>
      <w:r w:rsidR="00A31496">
        <w:rPr>
          <w:rFonts w:ascii="Arial" w:hAnsi="Arial" w:cs="Arial"/>
          <w:w w:val="105"/>
          <w:sz w:val="28"/>
          <w:szCs w:val="28"/>
          <w:lang w:val="en-GB"/>
        </w:rPr>
        <w:t>,</w:t>
      </w:r>
      <w:r w:rsidR="000E06D4">
        <w:rPr>
          <w:rFonts w:ascii="Arial" w:hAnsi="Arial" w:cs="Arial"/>
          <w:w w:val="105"/>
          <w:sz w:val="28"/>
          <w:szCs w:val="28"/>
          <w:lang w:val="en-GB"/>
        </w:rPr>
        <w:t xml:space="preserve">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Jean-Pascal Rueff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1, 3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,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 xml:space="preserve">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Marie-Anne Arrio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4</w:t>
      </w:r>
      <w:r w:rsidR="00A31496">
        <w:rPr>
          <w:rFonts w:ascii="Arial" w:hAnsi="Arial" w:cs="Arial"/>
          <w:w w:val="105"/>
          <w:sz w:val="28"/>
          <w:szCs w:val="28"/>
          <w:lang w:val="en-GB"/>
        </w:rPr>
        <w:t xml:space="preserve">,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Amélie Juhin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4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, Patrick Rosa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2</w:t>
      </w:r>
      <w:r w:rsidR="00A31496">
        <w:rPr>
          <w:rFonts w:ascii="Arial" w:hAnsi="Arial" w:cs="Arial"/>
          <w:w w:val="105"/>
          <w:sz w:val="28"/>
          <w:szCs w:val="28"/>
          <w:lang w:val="en-GB"/>
        </w:rPr>
        <w:t>,</w:t>
      </w:r>
      <w:r w:rsidR="000E06D4">
        <w:rPr>
          <w:rFonts w:ascii="Arial" w:hAnsi="Arial" w:cs="Arial"/>
          <w:w w:val="105"/>
          <w:sz w:val="28"/>
          <w:szCs w:val="28"/>
          <w:lang w:val="en-GB"/>
        </w:rPr>
        <w:t xml:space="preserve">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Elen Duverger-N</w:t>
      </w:r>
      <w:r w:rsidR="00A31496">
        <w:rPr>
          <w:rFonts w:ascii="Arial" w:hAnsi="Arial" w:cs="Arial"/>
          <w:w w:val="105"/>
          <w:sz w:val="28"/>
          <w:szCs w:val="28"/>
          <w:lang w:val="en-GB"/>
        </w:rPr>
        <w:t>é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dellec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2</w:t>
      </w:r>
      <w:r w:rsidR="00A31496">
        <w:rPr>
          <w:rFonts w:ascii="Arial" w:hAnsi="Arial" w:cs="Arial"/>
          <w:w w:val="105"/>
          <w:sz w:val="28"/>
          <w:szCs w:val="28"/>
          <w:lang w:val="en-GB"/>
        </w:rPr>
        <w:t>,</w:t>
      </w:r>
      <w:r w:rsidR="002D2F9C">
        <w:rPr>
          <w:rFonts w:ascii="Arial" w:hAnsi="Arial" w:cs="Arial"/>
          <w:w w:val="105"/>
          <w:sz w:val="28"/>
          <w:szCs w:val="28"/>
          <w:lang w:val="en-GB"/>
        </w:rPr>
        <w:t xml:space="preserve"> </w:t>
      </w:r>
      <w:r w:rsidR="00D9092A">
        <w:rPr>
          <w:rFonts w:ascii="Arial" w:hAnsi="Arial" w:cs="Arial"/>
          <w:w w:val="105"/>
          <w:sz w:val="28"/>
          <w:szCs w:val="28"/>
          <w:lang w:val="en-GB"/>
        </w:rPr>
        <w:t>Daniel Sier</w:t>
      </w:r>
      <w:r w:rsidR="00D9092A" w:rsidRPr="00D9092A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1</w:t>
      </w:r>
      <w:r w:rsidR="00D9092A">
        <w:rPr>
          <w:rFonts w:ascii="Arial" w:hAnsi="Arial" w:cs="Arial"/>
          <w:w w:val="105"/>
          <w:sz w:val="28"/>
          <w:szCs w:val="28"/>
          <w:lang w:val="en-GB"/>
        </w:rPr>
        <w:t>,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 xml:space="preserve"> Philippe Sainctavit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 xml:space="preserve">1, 4 </w:t>
      </w:r>
      <w:r w:rsidR="00A31496" w:rsidRPr="00A31496">
        <w:rPr>
          <w:rFonts w:ascii="Arial" w:hAnsi="Arial" w:cs="Arial"/>
          <w:w w:val="105"/>
          <w:sz w:val="28"/>
          <w:szCs w:val="28"/>
          <w:lang w:val="en-GB"/>
        </w:rPr>
        <w:t>and Elizabeth A. Hillard</w:t>
      </w:r>
      <w:r w:rsidR="00A31496" w:rsidRPr="00A31496">
        <w:rPr>
          <w:rFonts w:ascii="Arial" w:hAnsi="Arial" w:cs="Arial"/>
          <w:w w:val="105"/>
          <w:sz w:val="28"/>
          <w:szCs w:val="28"/>
          <w:vertAlign w:val="superscript"/>
          <w:lang w:val="en-GB"/>
        </w:rPr>
        <w:t>2</w:t>
      </w:r>
    </w:p>
    <w:p w14:paraId="51603C2F" w14:textId="77777777" w:rsidR="00701EE1" w:rsidRPr="00A31496" w:rsidRDefault="00701EE1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8"/>
          <w:szCs w:val="28"/>
          <w:lang w:val="en-GB"/>
        </w:rPr>
      </w:pPr>
    </w:p>
    <w:p w14:paraId="26C091BF" w14:textId="74D09826" w:rsidR="00A31496" w:rsidRPr="00A31496" w:rsidRDefault="00A31496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0"/>
          <w:szCs w:val="20"/>
        </w:rPr>
      </w:pPr>
      <w:r w:rsidRPr="00A31496">
        <w:rPr>
          <w:rFonts w:ascii="Arial" w:hAnsi="Arial" w:cs="Arial"/>
          <w:w w:val="105"/>
          <w:sz w:val="20"/>
          <w:szCs w:val="20"/>
          <w:vertAlign w:val="superscript"/>
        </w:rPr>
        <w:t>1</w:t>
      </w:r>
      <w:r w:rsidR="00277B8E">
        <w:rPr>
          <w:rFonts w:ascii="Arial" w:hAnsi="Arial" w:cs="Arial"/>
          <w:w w:val="105"/>
          <w:sz w:val="20"/>
          <w:szCs w:val="20"/>
        </w:rPr>
        <w:t xml:space="preserve"> </w:t>
      </w:r>
      <w:r w:rsidRPr="00A31496">
        <w:rPr>
          <w:rFonts w:ascii="Arial" w:hAnsi="Arial" w:cs="Arial"/>
          <w:w w:val="105"/>
          <w:sz w:val="20"/>
          <w:szCs w:val="20"/>
        </w:rPr>
        <w:t>Synchrotron SOLEIL, L</w:t>
      </w:r>
      <w:r w:rsidRPr="00A31496">
        <w:rPr>
          <w:rFonts w:ascii="Arial" w:hAnsi="Arial" w:cs="Arial" w:hint="eastAsia"/>
          <w:w w:val="105"/>
          <w:sz w:val="20"/>
          <w:szCs w:val="20"/>
        </w:rPr>
        <w:t>’</w:t>
      </w:r>
      <w:r w:rsidRPr="00A31496">
        <w:rPr>
          <w:rFonts w:ascii="Arial" w:hAnsi="Arial" w:cs="Arial"/>
          <w:w w:val="105"/>
          <w:sz w:val="20"/>
          <w:szCs w:val="20"/>
        </w:rPr>
        <w:t>Orme des Merisiers, D</w:t>
      </w:r>
      <w:r w:rsidR="00277B8E">
        <w:rPr>
          <w:rFonts w:ascii="Arial" w:hAnsi="Arial" w:cs="Arial"/>
          <w:w w:val="105"/>
          <w:sz w:val="20"/>
          <w:szCs w:val="20"/>
        </w:rPr>
        <w:t>é</w:t>
      </w:r>
      <w:r w:rsidRPr="00A31496">
        <w:rPr>
          <w:rFonts w:ascii="Arial" w:hAnsi="Arial" w:cs="Arial"/>
          <w:w w:val="105"/>
          <w:sz w:val="20"/>
          <w:szCs w:val="20"/>
        </w:rPr>
        <w:t>partementale 128, 91190, Saint-Aubin, France</w:t>
      </w:r>
    </w:p>
    <w:p w14:paraId="44A418F7" w14:textId="54524FEA" w:rsidR="00A31496" w:rsidRPr="00A31496" w:rsidRDefault="00A31496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0"/>
          <w:szCs w:val="20"/>
        </w:rPr>
      </w:pPr>
      <w:r w:rsidRPr="00A31496">
        <w:rPr>
          <w:rFonts w:ascii="Arial" w:hAnsi="Arial" w:cs="Arial"/>
          <w:w w:val="105"/>
          <w:sz w:val="20"/>
          <w:szCs w:val="20"/>
          <w:vertAlign w:val="superscript"/>
        </w:rPr>
        <w:t>2</w:t>
      </w:r>
      <w:r w:rsidR="00277B8E">
        <w:rPr>
          <w:rFonts w:ascii="Arial" w:hAnsi="Arial" w:cs="Arial"/>
          <w:w w:val="105"/>
          <w:sz w:val="20"/>
          <w:szCs w:val="20"/>
        </w:rPr>
        <w:t xml:space="preserve"> </w:t>
      </w:r>
      <w:r w:rsidRPr="00A31496">
        <w:rPr>
          <w:rFonts w:ascii="Arial" w:hAnsi="Arial" w:cs="Arial"/>
          <w:w w:val="105"/>
          <w:sz w:val="20"/>
          <w:szCs w:val="20"/>
        </w:rPr>
        <w:t>Univ. Bordeaux, CNRS, Bordeaux INP, ICMCB, UMR 5026, F-33600 Pessac, France</w:t>
      </w:r>
    </w:p>
    <w:p w14:paraId="665E87A1" w14:textId="782F941F" w:rsidR="00A31496" w:rsidRPr="00A31496" w:rsidRDefault="00A31496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0"/>
          <w:szCs w:val="20"/>
        </w:rPr>
      </w:pPr>
      <w:r w:rsidRPr="00A31496">
        <w:rPr>
          <w:rFonts w:ascii="Arial" w:hAnsi="Arial" w:cs="Arial"/>
          <w:w w:val="105"/>
          <w:sz w:val="20"/>
          <w:szCs w:val="20"/>
          <w:vertAlign w:val="superscript"/>
        </w:rPr>
        <w:t>3</w:t>
      </w:r>
      <w:r w:rsidR="00277B8E">
        <w:rPr>
          <w:rFonts w:ascii="Arial" w:hAnsi="Arial" w:cs="Arial"/>
          <w:w w:val="105"/>
          <w:sz w:val="20"/>
          <w:szCs w:val="20"/>
        </w:rPr>
        <w:t xml:space="preserve"> </w:t>
      </w:r>
      <w:r w:rsidRPr="00A31496">
        <w:rPr>
          <w:rFonts w:ascii="Arial" w:hAnsi="Arial" w:cs="Arial"/>
          <w:w w:val="105"/>
          <w:sz w:val="20"/>
          <w:szCs w:val="20"/>
        </w:rPr>
        <w:t>Laboratoire de Chimie Physique-Mati</w:t>
      </w:r>
      <w:r w:rsidR="00703410">
        <w:rPr>
          <w:rFonts w:ascii="Arial" w:hAnsi="Arial" w:cs="Arial"/>
          <w:w w:val="105"/>
          <w:sz w:val="20"/>
          <w:szCs w:val="20"/>
        </w:rPr>
        <w:t>è</w:t>
      </w:r>
      <w:r w:rsidRPr="00A31496">
        <w:rPr>
          <w:rFonts w:ascii="Arial" w:hAnsi="Arial" w:cs="Arial"/>
          <w:w w:val="105"/>
          <w:sz w:val="20"/>
          <w:szCs w:val="20"/>
        </w:rPr>
        <w:t>re et Rayonnement, CNRS,</w:t>
      </w:r>
    </w:p>
    <w:p w14:paraId="53862BC4" w14:textId="75B0665A" w:rsidR="00A31496" w:rsidRPr="00A31496" w:rsidRDefault="00A31496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0"/>
          <w:szCs w:val="20"/>
        </w:rPr>
      </w:pPr>
      <w:r w:rsidRPr="00A31496">
        <w:rPr>
          <w:rFonts w:ascii="Arial" w:hAnsi="Arial" w:cs="Arial"/>
          <w:w w:val="105"/>
          <w:sz w:val="20"/>
          <w:szCs w:val="20"/>
        </w:rPr>
        <w:t>UMR 7614, Sorbonne Universit</w:t>
      </w:r>
      <w:r w:rsidR="00703410">
        <w:rPr>
          <w:rFonts w:ascii="Arial" w:hAnsi="Arial" w:cs="Arial"/>
          <w:w w:val="105"/>
          <w:sz w:val="20"/>
          <w:szCs w:val="20"/>
        </w:rPr>
        <w:t>é</w:t>
      </w:r>
      <w:r w:rsidRPr="00A31496">
        <w:rPr>
          <w:rFonts w:ascii="Arial" w:hAnsi="Arial" w:cs="Arial"/>
          <w:w w:val="105"/>
          <w:sz w:val="20"/>
          <w:szCs w:val="20"/>
        </w:rPr>
        <w:t>, 4 Place Jussieu, 75252 Paris, France</w:t>
      </w:r>
    </w:p>
    <w:p w14:paraId="4A1AAD66" w14:textId="2433F44B" w:rsidR="00A31496" w:rsidRDefault="00A31496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0"/>
          <w:szCs w:val="20"/>
        </w:rPr>
      </w:pPr>
      <w:r w:rsidRPr="00277B8E">
        <w:rPr>
          <w:rFonts w:ascii="Arial" w:hAnsi="Arial" w:cs="Arial"/>
          <w:w w:val="105"/>
          <w:sz w:val="20"/>
          <w:szCs w:val="20"/>
          <w:vertAlign w:val="superscript"/>
        </w:rPr>
        <w:t>4</w:t>
      </w:r>
      <w:r w:rsidR="00277B8E">
        <w:rPr>
          <w:rFonts w:ascii="Arial" w:hAnsi="Arial" w:cs="Arial"/>
          <w:w w:val="105"/>
          <w:sz w:val="20"/>
          <w:szCs w:val="20"/>
        </w:rPr>
        <w:t xml:space="preserve"> </w:t>
      </w:r>
      <w:r w:rsidRPr="00A31496">
        <w:rPr>
          <w:rFonts w:ascii="Arial" w:hAnsi="Arial" w:cs="Arial"/>
          <w:w w:val="105"/>
          <w:sz w:val="20"/>
          <w:szCs w:val="20"/>
        </w:rPr>
        <w:t xml:space="preserve">CNRS, Sorbonne Univ, MNHN, IMPMC UMR 7590, F-75252 Paris, </w:t>
      </w:r>
      <w:r>
        <w:rPr>
          <w:rFonts w:ascii="Arial" w:hAnsi="Arial" w:cs="Arial"/>
          <w:w w:val="105"/>
          <w:sz w:val="20"/>
          <w:szCs w:val="20"/>
        </w:rPr>
        <w:t>France</w:t>
      </w:r>
    </w:p>
    <w:p w14:paraId="766EC98B" w14:textId="77777777" w:rsidR="00A31496" w:rsidRPr="00A31496" w:rsidRDefault="00A31496" w:rsidP="00A31496">
      <w:pPr>
        <w:spacing w:line="230" w:lineRule="auto"/>
        <w:ind w:left="284"/>
        <w:jc w:val="center"/>
        <w:rPr>
          <w:rFonts w:ascii="Arial" w:hAnsi="Arial" w:cs="Arial"/>
          <w:w w:val="105"/>
          <w:sz w:val="20"/>
          <w:szCs w:val="20"/>
        </w:rPr>
      </w:pPr>
    </w:p>
    <w:p w14:paraId="7B7E5AD6" w14:textId="7E10FFA3" w:rsidR="00F409C6" w:rsidRPr="00D9092A" w:rsidRDefault="005166FE" w:rsidP="00D9092A">
      <w:pPr>
        <w:spacing w:line="230" w:lineRule="auto"/>
        <w:ind w:left="284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A31496">
        <w:rPr>
          <w:rFonts w:ascii="Arial" w:hAnsi="Arial" w:cs="Arial"/>
          <w:b/>
          <w:bCs/>
          <w:sz w:val="22"/>
          <w:szCs w:val="22"/>
          <w:lang w:val="en-US"/>
        </w:rPr>
        <w:t xml:space="preserve">ABSTRACT </w:t>
      </w:r>
    </w:p>
    <w:p w14:paraId="7E67AEA1" w14:textId="0BA2CFAD" w:rsidR="00F409C6" w:rsidRDefault="00000000" w:rsidP="00703410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US"/>
        </w:rPr>
        <w:pict w14:anchorId="68350610">
          <v:group id="Group 8" o:spid="_x0000_s1029" style="position:absolute;left:0;text-align:left;margin-left:245.95pt;margin-top:434.6pt;width:207.65pt;height:159.55pt;z-index:1;mso-position-horizontal-relative:margin;mso-position-vertical-relative:margin" coordsize="44813,373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42840025" o:spid="_x0000_s1030" type="#_x0000_t75" style="position:absolute;width:44813;height:29508;visibility:visible;mso-wrap-style:square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left:4184;top:29766;width:33834;height:7562;visibility:visible;v-text-anchor:top" filled="f" stroked="f">
              <v:textbox>
                <w:txbxContent>
                  <w:p w14:paraId="3CB84FE9" w14:textId="4AB698A2" w:rsidR="00D9092A" w:rsidRPr="00D9092A" w:rsidRDefault="00D9092A" w:rsidP="00D9092A">
                    <w:pPr>
                      <w:ind w:firstLine="274"/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GB"/>
                      </w:rPr>
                    </w:pP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GB"/>
                      </w:rPr>
                      <w:t xml:space="preserve">RIXS-NCD map at Co K-edge in </w:t>
                    </w:r>
                    <w:r w:rsidRPr="00D9092A">
                      <w:rPr>
                        <w:rFonts w:ascii="Symbol" w:hAnsi="Symbol" w:cs="Arial"/>
                        <w:color w:val="000000"/>
                        <w:kern w:val="24"/>
                        <w:sz w:val="18"/>
                        <w:szCs w:val="18"/>
                      </w:rPr>
                      <w:t>D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GB"/>
                      </w:rPr>
                      <w:t xml:space="preserve">- 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US"/>
                      </w:rPr>
                      <w:t>[Co(</w:t>
                    </w:r>
                    <w:proofErr w:type="spellStart"/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US"/>
                      </w:rPr>
                      <w:t>en</w:t>
                    </w:r>
                    <w:proofErr w:type="spellEnd"/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US"/>
                      </w:rPr>
                      <w:t>)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vertAlign w:val="subscript"/>
                        <w:lang w:val="en-US"/>
                      </w:rPr>
                      <w:t>3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US"/>
                      </w:rPr>
                      <w:t>](NO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vertAlign w:val="subscript"/>
                        <w:lang w:val="en-US"/>
                      </w:rPr>
                      <w:t>3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lang w:val="en-US"/>
                      </w:rPr>
                      <w:t>)</w:t>
                    </w:r>
                    <w:r w:rsidRPr="00D9092A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5357A2">
        <w:rPr>
          <w:rFonts w:ascii="Arial" w:hAnsi="Arial" w:cs="Arial"/>
          <w:sz w:val="22"/>
          <w:szCs w:val="22"/>
          <w:lang w:val="en-US"/>
        </w:rPr>
        <w:t>X-ray natural circular dichroism (XNCD), that is the differential absorption with circularly polarized X-rays having opposite helicity by an optically active material, is a powerful characterization technique for probing local chiral and magneto-electric properties of a material. Resonant inelastic X-ray scattering (RIXS</w:t>
      </w:r>
      <w:r w:rsidR="000210A1">
        <w:rPr>
          <w:rFonts w:ascii="Arial" w:hAnsi="Arial" w:cs="Arial"/>
          <w:sz w:val="22"/>
          <w:szCs w:val="22"/>
          <w:lang w:val="en-US"/>
        </w:rPr>
        <w:t xml:space="preserve">) </w:t>
      </w:r>
      <w:r w:rsidR="005357A2">
        <w:rPr>
          <w:rFonts w:ascii="Arial" w:hAnsi="Arial" w:cs="Arial"/>
          <w:sz w:val="22"/>
          <w:szCs w:val="22"/>
          <w:lang w:val="en-US"/>
        </w:rPr>
        <w:t xml:space="preserve">is </w:t>
      </w:r>
      <w:r w:rsidR="00703410">
        <w:rPr>
          <w:rFonts w:ascii="Arial" w:hAnsi="Arial" w:cs="Arial"/>
          <w:sz w:val="22"/>
          <w:szCs w:val="22"/>
          <w:lang w:val="en-US"/>
        </w:rPr>
        <w:t xml:space="preserve">an </w:t>
      </w:r>
      <w:r w:rsidR="005357A2">
        <w:rPr>
          <w:rFonts w:ascii="Arial" w:hAnsi="Arial" w:cs="Arial"/>
          <w:sz w:val="22"/>
          <w:szCs w:val="22"/>
          <w:lang w:val="en-US"/>
        </w:rPr>
        <w:t>element-selective and</w:t>
      </w:r>
      <w:r w:rsidR="0058015A">
        <w:rPr>
          <w:rFonts w:ascii="Arial" w:hAnsi="Arial" w:cs="Arial"/>
          <w:sz w:val="22"/>
          <w:szCs w:val="22"/>
          <w:lang w:val="en-US"/>
        </w:rPr>
        <w:t xml:space="preserve"> high-energy resolved spectroscopic technique implied to investigate electronic structure of molecules</w:t>
      </w:r>
      <w:r w:rsidR="000210A1">
        <w:rPr>
          <w:rFonts w:ascii="Arial" w:hAnsi="Arial" w:cs="Arial"/>
          <w:sz w:val="22"/>
          <w:szCs w:val="22"/>
          <w:lang w:val="en-US"/>
        </w:rPr>
        <w:t>,</w:t>
      </w:r>
      <w:r w:rsidR="000210A1" w:rsidRPr="00703410">
        <w:rPr>
          <w:rFonts w:ascii="Arial" w:hAnsi="Arial" w:cs="Arial"/>
          <w:sz w:val="22"/>
          <w:szCs w:val="22"/>
          <w:lang w:val="en-US"/>
        </w:rPr>
        <w:t xml:space="preserve"> </w:t>
      </w:r>
      <w:r w:rsidR="000210A1">
        <w:rPr>
          <w:rFonts w:ascii="Arial" w:hAnsi="Arial" w:cs="Arial"/>
          <w:sz w:val="22"/>
          <w:szCs w:val="22"/>
          <w:lang w:val="en-US"/>
        </w:rPr>
        <w:t>similar to X-ray absorption (XAS)</w:t>
      </w:r>
      <w:r w:rsidR="0058015A">
        <w:rPr>
          <w:rFonts w:ascii="Arial" w:hAnsi="Arial" w:cs="Arial"/>
          <w:sz w:val="22"/>
          <w:szCs w:val="22"/>
          <w:lang w:val="en-US"/>
        </w:rPr>
        <w:t xml:space="preserve">. </w:t>
      </w:r>
      <w:r w:rsidR="00703410" w:rsidRPr="00703410">
        <w:rPr>
          <w:rFonts w:ascii="Arial" w:hAnsi="Arial" w:cs="Arial"/>
          <w:sz w:val="22"/>
          <w:szCs w:val="22"/>
          <w:lang w:val="en-GB"/>
        </w:rPr>
        <w:t>In this work, we employ 1s2p RIXS, which probes the Kα emission following the excitation of a 1s electron to empty 3d–4p orbitals in a transition metal</w:t>
      </w:r>
      <w:r w:rsidR="0058015A" w:rsidRPr="00703410">
        <w:rPr>
          <w:rFonts w:ascii="Arial" w:hAnsi="Arial" w:cs="Arial"/>
          <w:sz w:val="22"/>
          <w:szCs w:val="22"/>
          <w:lang w:val="en-US"/>
        </w:rPr>
        <w:t>.</w:t>
      </w:r>
      <w:r w:rsidR="0058015A">
        <w:rPr>
          <w:rFonts w:ascii="Arial" w:hAnsi="Arial" w:cs="Arial"/>
          <w:sz w:val="22"/>
          <w:szCs w:val="22"/>
          <w:lang w:val="en-US"/>
        </w:rPr>
        <w:t xml:space="preserve"> The </w:t>
      </w:r>
      <w:r w:rsidR="000E06D4">
        <w:rPr>
          <w:rFonts w:ascii="Arial" w:hAnsi="Arial" w:cs="Arial"/>
          <w:sz w:val="22"/>
          <w:szCs w:val="22"/>
          <w:lang w:val="en-US"/>
        </w:rPr>
        <w:t>compounds</w:t>
      </w:r>
      <w:r w:rsidR="0058015A">
        <w:rPr>
          <w:rFonts w:ascii="Arial" w:hAnsi="Arial" w:cs="Arial"/>
          <w:sz w:val="22"/>
          <w:szCs w:val="22"/>
          <w:lang w:val="en-US"/>
        </w:rPr>
        <w:t xml:space="preserve"> investigated are single crystals of metal-organic complexes of [Co(</w:t>
      </w:r>
      <w:proofErr w:type="spellStart"/>
      <w:r w:rsidR="0058015A">
        <w:rPr>
          <w:rFonts w:ascii="Arial" w:hAnsi="Arial" w:cs="Arial"/>
          <w:sz w:val="22"/>
          <w:szCs w:val="22"/>
          <w:lang w:val="en-US"/>
        </w:rPr>
        <w:t>en</w:t>
      </w:r>
      <w:proofErr w:type="spellEnd"/>
      <w:r w:rsidR="0058015A">
        <w:rPr>
          <w:rFonts w:ascii="Arial" w:hAnsi="Arial" w:cs="Arial"/>
          <w:sz w:val="22"/>
          <w:szCs w:val="22"/>
          <w:lang w:val="en-US"/>
        </w:rPr>
        <w:t>)</w:t>
      </w:r>
      <w:r w:rsidR="0058015A" w:rsidRPr="00866576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58015A">
        <w:rPr>
          <w:rFonts w:ascii="Arial" w:hAnsi="Arial" w:cs="Arial"/>
          <w:sz w:val="22"/>
          <w:szCs w:val="22"/>
          <w:lang w:val="en-US"/>
        </w:rPr>
        <w:t>](No</w:t>
      </w:r>
      <w:r w:rsidR="0058015A" w:rsidRPr="00866576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58015A">
        <w:rPr>
          <w:rFonts w:ascii="Arial" w:hAnsi="Arial" w:cs="Arial"/>
          <w:sz w:val="22"/>
          <w:szCs w:val="22"/>
          <w:lang w:val="en-US"/>
        </w:rPr>
        <w:t>)</w:t>
      </w:r>
      <w:r w:rsidR="0058015A" w:rsidRPr="00866576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58015A">
        <w:rPr>
          <w:rFonts w:ascii="Arial" w:hAnsi="Arial" w:cs="Arial"/>
          <w:sz w:val="22"/>
          <w:szCs w:val="22"/>
          <w:lang w:val="en-US"/>
        </w:rPr>
        <w:t xml:space="preserve"> that crystallize in the P6</w:t>
      </w:r>
      <w:r w:rsidR="0058015A" w:rsidRPr="00866576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58015A">
        <w:rPr>
          <w:rFonts w:ascii="Arial" w:hAnsi="Arial" w:cs="Arial"/>
          <w:sz w:val="22"/>
          <w:szCs w:val="22"/>
          <w:lang w:val="en-US"/>
        </w:rPr>
        <w:t>22 space group</w:t>
      </w:r>
      <w:r w:rsidR="000210A1">
        <w:rPr>
          <w:rFonts w:ascii="Arial" w:hAnsi="Arial" w:cs="Arial"/>
          <w:sz w:val="22"/>
          <w:szCs w:val="22"/>
          <w:lang w:val="en-US"/>
        </w:rPr>
        <w:t>.</w:t>
      </w:r>
      <w:r w:rsidR="00F409C6">
        <w:rPr>
          <w:rFonts w:ascii="Arial" w:hAnsi="Arial" w:cs="Arial"/>
          <w:sz w:val="22"/>
          <w:szCs w:val="22"/>
          <w:lang w:val="en-US"/>
        </w:rPr>
        <w:t xml:space="preserve"> </w:t>
      </w:r>
      <w:r w:rsidR="000210A1">
        <w:rPr>
          <w:rFonts w:ascii="Arial" w:hAnsi="Arial" w:cs="Arial"/>
          <w:sz w:val="22"/>
          <w:szCs w:val="22"/>
          <w:lang w:val="en-US"/>
        </w:rPr>
        <w:t xml:space="preserve">We </w:t>
      </w:r>
      <w:r w:rsidR="00F409C6">
        <w:rPr>
          <w:rFonts w:ascii="Arial" w:hAnsi="Arial" w:cs="Arial"/>
          <w:sz w:val="22"/>
          <w:szCs w:val="22"/>
          <w:lang w:val="en-US"/>
        </w:rPr>
        <w:t xml:space="preserve">previously </w:t>
      </w:r>
      <w:r w:rsidR="000210A1">
        <w:rPr>
          <w:rFonts w:ascii="Arial" w:hAnsi="Arial" w:cs="Arial"/>
          <w:sz w:val="22"/>
          <w:szCs w:val="22"/>
          <w:lang w:val="en-US"/>
        </w:rPr>
        <w:t>measur</w:t>
      </w:r>
      <w:r w:rsidR="00F409C6">
        <w:rPr>
          <w:rFonts w:ascii="Arial" w:hAnsi="Arial" w:cs="Arial"/>
          <w:sz w:val="22"/>
          <w:szCs w:val="22"/>
          <w:lang w:val="en-US"/>
        </w:rPr>
        <w:t>ed a strong X-ray natural circular dichroic signal</w:t>
      </w:r>
      <w:r w:rsidR="000210A1">
        <w:rPr>
          <w:rFonts w:ascii="Arial" w:hAnsi="Arial" w:cs="Arial"/>
          <w:sz w:val="22"/>
          <w:szCs w:val="22"/>
          <w:lang w:val="en-US"/>
        </w:rPr>
        <w:t xml:space="preserve"> in these crystals</w:t>
      </w:r>
      <w:r w:rsidR="00F409C6">
        <w:rPr>
          <w:rFonts w:ascii="Arial" w:hAnsi="Arial" w:cs="Arial"/>
          <w:sz w:val="22"/>
          <w:szCs w:val="22"/>
          <w:lang w:val="en-US"/>
        </w:rPr>
        <w:t xml:space="preserve"> [2]</w:t>
      </w:r>
      <w:r w:rsidR="000210A1">
        <w:rPr>
          <w:rFonts w:ascii="Arial" w:hAnsi="Arial" w:cs="Arial"/>
          <w:sz w:val="22"/>
          <w:szCs w:val="22"/>
          <w:lang w:val="en-US"/>
        </w:rPr>
        <w:t xml:space="preserve"> from m</w:t>
      </w:r>
      <w:r w:rsidR="000E06D4">
        <w:rPr>
          <w:rFonts w:ascii="Arial" w:hAnsi="Arial" w:cs="Arial"/>
          <w:sz w:val="22"/>
          <w:szCs w:val="22"/>
          <w:lang w:val="en-US"/>
        </w:rPr>
        <w:t xml:space="preserve">easurements </w:t>
      </w:r>
      <w:r w:rsidR="0058015A">
        <w:rPr>
          <w:rFonts w:ascii="Arial" w:hAnsi="Arial" w:cs="Arial"/>
          <w:sz w:val="22"/>
          <w:szCs w:val="22"/>
          <w:lang w:val="en-US"/>
        </w:rPr>
        <w:t xml:space="preserve">conducted </w:t>
      </w:r>
      <w:r w:rsidR="000E06D4" w:rsidRPr="000E06D4">
        <w:rPr>
          <w:rFonts w:ascii="Arial" w:hAnsi="Arial" w:cs="Arial"/>
          <w:sz w:val="22"/>
          <w:szCs w:val="22"/>
          <w:lang w:val="en-GB"/>
        </w:rPr>
        <w:t>at the</w:t>
      </w:r>
      <w:r w:rsidR="000E06D4">
        <w:rPr>
          <w:rFonts w:ascii="Arial" w:hAnsi="Arial" w:cs="Arial"/>
          <w:sz w:val="22"/>
          <w:szCs w:val="22"/>
          <w:lang w:val="en-GB"/>
        </w:rPr>
        <w:t xml:space="preserve"> </w:t>
      </w:r>
      <w:r w:rsidR="000E06D4" w:rsidRPr="000E06D4">
        <w:rPr>
          <w:rFonts w:ascii="Arial" w:hAnsi="Arial" w:cs="Arial"/>
          <w:sz w:val="22"/>
          <w:szCs w:val="22"/>
          <w:lang w:val="en-GB"/>
        </w:rPr>
        <w:t xml:space="preserve">GALAXIES RIXS end-station at SOLEIL </w:t>
      </w:r>
      <w:r w:rsidR="00703410">
        <w:rPr>
          <w:rFonts w:ascii="Arial" w:hAnsi="Arial" w:cs="Arial"/>
          <w:sz w:val="22"/>
          <w:szCs w:val="22"/>
          <w:lang w:val="en-US"/>
        </w:rPr>
        <w:t>[1].</w:t>
      </w:r>
      <w:r w:rsidR="00866576">
        <w:rPr>
          <w:rFonts w:ascii="Arial" w:hAnsi="Arial" w:cs="Arial"/>
          <w:sz w:val="22"/>
          <w:szCs w:val="22"/>
          <w:lang w:val="en-US"/>
        </w:rPr>
        <w:t xml:space="preserve"> </w:t>
      </w:r>
      <w:r w:rsidR="00A11DED" w:rsidRPr="00703410">
        <w:rPr>
          <w:rFonts w:ascii="Arial" w:hAnsi="Arial" w:cs="Arial"/>
          <w:sz w:val="22"/>
          <w:szCs w:val="22"/>
          <w:lang w:val="en-GB"/>
        </w:rPr>
        <w:t>High-Energy-Resolved</w:t>
      </w:r>
      <w:r w:rsidR="00702255">
        <w:rPr>
          <w:rFonts w:ascii="Arial" w:hAnsi="Arial" w:cs="Arial"/>
          <w:sz w:val="22"/>
          <w:szCs w:val="22"/>
          <w:lang w:val="en-GB"/>
        </w:rPr>
        <w:t xml:space="preserve"> </w:t>
      </w:r>
      <w:r w:rsidR="00A11DED" w:rsidRPr="00703410">
        <w:rPr>
          <w:rFonts w:ascii="Arial" w:hAnsi="Arial" w:cs="Arial"/>
          <w:sz w:val="22"/>
          <w:szCs w:val="22"/>
          <w:lang w:val="en-GB"/>
        </w:rPr>
        <w:t>Fluorescence-Detected X-ray Absorption (HERFD-XAS) spectra recorded with right- and left-circularly polarized light reveal a pronounced RIXS-NCD signal of about 23% relative to the pre-edge maximum. This represents a significant enhancement compared with previous XNCD measurements on the same compound, where the signal was approximately 9%</w:t>
      </w:r>
      <w:r w:rsidR="001B31A3">
        <w:rPr>
          <w:rFonts w:ascii="Arial" w:hAnsi="Arial" w:cs="Arial"/>
          <w:sz w:val="22"/>
          <w:szCs w:val="22"/>
          <w:lang w:val="en-GB"/>
        </w:rPr>
        <w:t xml:space="preserve"> </w:t>
      </w:r>
      <w:r w:rsidR="000E06D4">
        <w:rPr>
          <w:rFonts w:ascii="Arial" w:hAnsi="Arial" w:cs="Arial"/>
          <w:sz w:val="22"/>
          <w:szCs w:val="22"/>
          <w:lang w:val="en-GB"/>
        </w:rPr>
        <w:t>[2]</w:t>
      </w:r>
      <w:r w:rsidR="00A11DED">
        <w:rPr>
          <w:rFonts w:ascii="Arial" w:hAnsi="Arial" w:cs="Arial"/>
          <w:sz w:val="22"/>
          <w:szCs w:val="22"/>
          <w:lang w:val="en-GB"/>
        </w:rPr>
        <w:t>.</w:t>
      </w:r>
      <w:r w:rsidR="00866576">
        <w:rPr>
          <w:rFonts w:ascii="Arial" w:hAnsi="Arial" w:cs="Arial"/>
          <w:sz w:val="22"/>
          <w:szCs w:val="22"/>
          <w:lang w:val="en-GB"/>
        </w:rPr>
        <w:t xml:space="preserve"> RIXS-NCD also offers the possibility to measure full dichroic spectra for</w:t>
      </w:r>
      <w:r w:rsidR="005A3D87">
        <w:rPr>
          <w:rFonts w:ascii="Arial" w:hAnsi="Arial" w:cs="Arial"/>
          <w:sz w:val="22"/>
          <w:szCs w:val="22"/>
          <w:lang w:val="en-GB"/>
        </w:rPr>
        <w:t xml:space="preserve"> the </w:t>
      </w:r>
      <w:r w:rsidR="00866576">
        <w:rPr>
          <w:rFonts w:ascii="Arial" w:hAnsi="Arial" w:cs="Arial"/>
          <w:sz w:val="22"/>
          <w:szCs w:val="22"/>
          <w:lang w:val="en-GB"/>
        </w:rPr>
        <w:t>emission</w:t>
      </w:r>
      <w:r w:rsidR="00A11DED">
        <w:rPr>
          <w:rFonts w:ascii="Arial" w:hAnsi="Arial" w:cs="Arial"/>
          <w:sz w:val="22"/>
          <w:szCs w:val="22"/>
          <w:lang w:val="en-GB"/>
        </w:rPr>
        <w:t>. These spectra were recorded</w:t>
      </w:r>
      <w:r w:rsidR="005A3D87">
        <w:rPr>
          <w:rFonts w:ascii="Arial" w:hAnsi="Arial" w:cs="Arial"/>
          <w:sz w:val="22"/>
          <w:szCs w:val="22"/>
          <w:lang w:val="en-GB"/>
        </w:rPr>
        <w:t xml:space="preserve"> for the </w:t>
      </w:r>
      <w:r w:rsidR="005A3D87" w:rsidRPr="005A3D87">
        <w:rPr>
          <w:rFonts w:ascii="Symbol" w:hAnsi="Symbol" w:cs="Arial"/>
          <w:sz w:val="22"/>
          <w:szCs w:val="22"/>
          <w:lang w:val="en-GB"/>
        </w:rPr>
        <w:t>D</w:t>
      </w:r>
      <w:r w:rsidR="005A3D87">
        <w:rPr>
          <w:rFonts w:ascii="Arial" w:hAnsi="Arial" w:cs="Arial"/>
          <w:sz w:val="22"/>
          <w:szCs w:val="22"/>
          <w:lang w:val="en-GB"/>
        </w:rPr>
        <w:t xml:space="preserve">- </w:t>
      </w:r>
      <w:r w:rsidR="005A3D87">
        <w:rPr>
          <w:rFonts w:ascii="Arial" w:hAnsi="Arial" w:cs="Arial"/>
          <w:sz w:val="22"/>
          <w:szCs w:val="22"/>
          <w:lang w:val="en-US"/>
        </w:rPr>
        <w:t>[Co(</w:t>
      </w:r>
      <w:proofErr w:type="spellStart"/>
      <w:r w:rsidR="005A3D87">
        <w:rPr>
          <w:rFonts w:ascii="Arial" w:hAnsi="Arial" w:cs="Arial"/>
          <w:sz w:val="22"/>
          <w:szCs w:val="22"/>
          <w:lang w:val="en-US"/>
        </w:rPr>
        <w:t>en</w:t>
      </w:r>
      <w:proofErr w:type="spellEnd"/>
      <w:r w:rsidR="005A3D87">
        <w:rPr>
          <w:rFonts w:ascii="Arial" w:hAnsi="Arial" w:cs="Arial"/>
          <w:sz w:val="22"/>
          <w:szCs w:val="22"/>
          <w:lang w:val="en-US"/>
        </w:rPr>
        <w:t>)</w:t>
      </w:r>
      <w:r w:rsidR="005A3D87" w:rsidRPr="00866576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5A3D87">
        <w:rPr>
          <w:rFonts w:ascii="Arial" w:hAnsi="Arial" w:cs="Arial"/>
          <w:sz w:val="22"/>
          <w:szCs w:val="22"/>
          <w:lang w:val="en-US"/>
        </w:rPr>
        <w:t>](No</w:t>
      </w:r>
      <w:r w:rsidR="005A3D87" w:rsidRPr="00866576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5A3D87">
        <w:rPr>
          <w:rFonts w:ascii="Arial" w:hAnsi="Arial" w:cs="Arial"/>
          <w:sz w:val="22"/>
          <w:szCs w:val="22"/>
          <w:lang w:val="en-US"/>
        </w:rPr>
        <w:t>)</w:t>
      </w:r>
      <w:r w:rsidR="005A3D87" w:rsidRPr="00866576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A11DED">
        <w:rPr>
          <w:rFonts w:ascii="Arial" w:hAnsi="Arial" w:cs="Arial"/>
          <w:sz w:val="22"/>
          <w:szCs w:val="22"/>
          <w:lang w:val="en-US"/>
        </w:rPr>
        <w:t xml:space="preserve"> with </w:t>
      </w:r>
      <w:r w:rsidR="005A3D87" w:rsidRPr="005A3D87">
        <w:rPr>
          <w:rFonts w:ascii="Arial" w:hAnsi="Arial" w:cs="Arial"/>
          <w:sz w:val="22"/>
          <w:szCs w:val="22"/>
          <w:lang w:val="en-GB"/>
        </w:rPr>
        <w:t>the incident x-ray energy</w:t>
      </w:r>
      <w:r w:rsidR="00A11DED">
        <w:rPr>
          <w:rFonts w:ascii="Arial" w:hAnsi="Arial" w:cs="Arial"/>
          <w:sz w:val="22"/>
          <w:szCs w:val="22"/>
          <w:lang w:val="en-GB"/>
        </w:rPr>
        <w:t xml:space="preserve"> tuned</w:t>
      </w:r>
      <w:r w:rsidR="005A3D87" w:rsidRPr="005A3D87">
        <w:rPr>
          <w:rFonts w:ascii="Arial" w:hAnsi="Arial" w:cs="Arial"/>
          <w:sz w:val="22"/>
          <w:szCs w:val="22"/>
          <w:lang w:val="en-GB"/>
        </w:rPr>
        <w:t xml:space="preserve"> close to the maximum of the RIXS-NCD signal at</w:t>
      </w:r>
      <w:r w:rsidR="005A3D87">
        <w:rPr>
          <w:rFonts w:ascii="Arial" w:hAnsi="Arial" w:cs="Arial"/>
          <w:sz w:val="22"/>
          <w:szCs w:val="22"/>
          <w:lang w:val="en-GB"/>
        </w:rPr>
        <w:t xml:space="preserve"> </w:t>
      </w:r>
      <w:r w:rsidR="005A3D87" w:rsidRPr="005A3D87">
        <w:rPr>
          <w:rFonts w:ascii="Arial" w:hAnsi="Arial" w:cs="Arial"/>
          <w:sz w:val="22"/>
          <w:szCs w:val="22"/>
          <w:lang w:val="en-GB"/>
        </w:rPr>
        <w:t>7710 eV</w:t>
      </w:r>
      <w:r w:rsidR="00A11DED">
        <w:rPr>
          <w:rFonts w:ascii="Arial" w:hAnsi="Arial" w:cs="Arial"/>
          <w:sz w:val="22"/>
          <w:szCs w:val="22"/>
          <w:lang w:val="en-GB"/>
        </w:rPr>
        <w:t>.</w:t>
      </w:r>
      <w:r w:rsidR="005A3D87" w:rsidRPr="005A3D87">
        <w:rPr>
          <w:rFonts w:ascii="Arial" w:hAnsi="Arial" w:cs="Arial"/>
          <w:sz w:val="22"/>
          <w:szCs w:val="22"/>
          <w:lang w:val="en-GB"/>
        </w:rPr>
        <w:t xml:space="preserve"> </w:t>
      </w:r>
      <w:r w:rsidR="00D9092A">
        <w:rPr>
          <w:rFonts w:ascii="Arial" w:hAnsi="Arial" w:cs="Arial"/>
          <w:sz w:val="22"/>
          <w:szCs w:val="22"/>
          <w:lang w:val="en-GB"/>
        </w:rPr>
        <w:t xml:space="preserve"> </w:t>
      </w:r>
      <w:r w:rsidR="00A11DED" w:rsidRPr="00703410">
        <w:rPr>
          <w:rFonts w:ascii="Arial" w:hAnsi="Arial" w:cs="Arial"/>
          <w:sz w:val="22"/>
          <w:szCs w:val="22"/>
          <w:lang w:val="en-GB"/>
        </w:rPr>
        <w:t>The emission energy was scanned across the Co Kα</w:t>
      </w:r>
      <w:r w:rsidR="00A11DED" w:rsidRPr="00703410">
        <w:rPr>
          <w:rFonts w:ascii="Cambria Math" w:hAnsi="Cambria Math" w:cs="Cambria Math"/>
          <w:sz w:val="22"/>
          <w:szCs w:val="22"/>
          <w:lang w:val="en-GB"/>
        </w:rPr>
        <w:t>₁</w:t>
      </w:r>
      <w:r w:rsidR="00A11DED" w:rsidRPr="00703410">
        <w:rPr>
          <w:rFonts w:ascii="Arial" w:hAnsi="Arial" w:cs="Arial"/>
          <w:sz w:val="22"/>
          <w:szCs w:val="22"/>
          <w:lang w:val="en-GB"/>
        </w:rPr>
        <w:t xml:space="preserve"> and Kα</w:t>
      </w:r>
      <w:r w:rsidR="00A11DED" w:rsidRPr="00703410">
        <w:rPr>
          <w:rFonts w:ascii="Cambria Math" w:hAnsi="Cambria Math" w:cs="Cambria Math"/>
          <w:sz w:val="22"/>
          <w:szCs w:val="22"/>
          <w:lang w:val="en-GB"/>
        </w:rPr>
        <w:t>₂</w:t>
      </w:r>
      <w:r w:rsidR="00A11DED" w:rsidRPr="00703410">
        <w:rPr>
          <w:rFonts w:ascii="Arial" w:hAnsi="Arial" w:cs="Arial"/>
          <w:sz w:val="22"/>
          <w:szCs w:val="22"/>
          <w:lang w:val="en-GB"/>
        </w:rPr>
        <w:t xml:space="preserve"> lines for both helicities</w:t>
      </w:r>
      <w:r w:rsidR="000210A1">
        <w:rPr>
          <w:rFonts w:ascii="Arial" w:hAnsi="Arial" w:cs="Arial"/>
          <w:sz w:val="22"/>
          <w:szCs w:val="22"/>
          <w:lang w:val="en-GB"/>
        </w:rPr>
        <w:t xml:space="preserve"> and </w:t>
      </w:r>
      <w:r w:rsidR="00A11DED" w:rsidRPr="00703410">
        <w:rPr>
          <w:rFonts w:ascii="Arial" w:hAnsi="Arial" w:cs="Arial"/>
          <w:sz w:val="22"/>
          <w:szCs w:val="22"/>
          <w:lang w:val="en-GB"/>
        </w:rPr>
        <w:t xml:space="preserve">for both axial and </w:t>
      </w:r>
      <w:proofErr w:type="spellStart"/>
      <w:r w:rsidR="00A11DED" w:rsidRPr="00703410">
        <w:rPr>
          <w:rFonts w:ascii="Arial" w:hAnsi="Arial" w:cs="Arial"/>
          <w:sz w:val="22"/>
          <w:szCs w:val="22"/>
          <w:lang w:val="en-GB"/>
        </w:rPr>
        <w:t>orthoaxial</w:t>
      </w:r>
      <w:proofErr w:type="spellEnd"/>
      <w:r w:rsidR="00A11DED" w:rsidRPr="00703410">
        <w:rPr>
          <w:rFonts w:ascii="Arial" w:hAnsi="Arial" w:cs="Arial"/>
          <w:sz w:val="22"/>
          <w:szCs w:val="22"/>
          <w:lang w:val="en-GB"/>
        </w:rPr>
        <w:t xml:space="preserve"> geometries</w:t>
      </w:r>
      <w:r w:rsidR="000210A1">
        <w:rPr>
          <w:rFonts w:ascii="Arial" w:hAnsi="Arial" w:cs="Arial"/>
          <w:sz w:val="22"/>
          <w:szCs w:val="22"/>
          <w:lang w:val="en-GB"/>
        </w:rPr>
        <w:t>.</w:t>
      </w:r>
      <w:r w:rsidR="001B31A3">
        <w:rPr>
          <w:rFonts w:ascii="Arial" w:hAnsi="Arial" w:cs="Arial"/>
          <w:sz w:val="22"/>
          <w:szCs w:val="22"/>
          <w:lang w:val="en-GB"/>
        </w:rPr>
        <w:t xml:space="preserve"> </w:t>
      </w:r>
      <w:r w:rsidR="000210A1">
        <w:rPr>
          <w:rFonts w:ascii="Arial" w:hAnsi="Arial" w:cs="Arial"/>
          <w:sz w:val="22"/>
          <w:szCs w:val="22"/>
          <w:lang w:val="en-GB"/>
        </w:rPr>
        <w:t xml:space="preserve">The observed dichroic signals </w:t>
      </w:r>
      <w:r w:rsidR="001B31A3">
        <w:rPr>
          <w:rFonts w:ascii="Arial" w:hAnsi="Arial" w:cs="Arial"/>
          <w:sz w:val="22"/>
          <w:szCs w:val="22"/>
          <w:lang w:val="en-GB"/>
        </w:rPr>
        <w:t xml:space="preserve">follow </w:t>
      </w:r>
      <w:r w:rsidR="00A11DED" w:rsidRPr="00703410">
        <w:rPr>
          <w:rFonts w:ascii="Arial" w:hAnsi="Arial" w:cs="Arial"/>
          <w:sz w:val="22"/>
          <w:szCs w:val="22"/>
          <w:lang w:val="en-GB"/>
        </w:rPr>
        <w:t xml:space="preserve">the predicted angular dependence for </w:t>
      </w:r>
      <w:r w:rsidR="000210A1">
        <w:rPr>
          <w:rFonts w:ascii="Arial" w:hAnsi="Arial" w:cs="Arial"/>
          <w:sz w:val="22"/>
          <w:szCs w:val="22"/>
          <w:lang w:val="en-GB"/>
        </w:rPr>
        <w:t xml:space="preserve">XNCD in </w:t>
      </w:r>
      <w:r w:rsidR="00A11DED" w:rsidRPr="00703410">
        <w:rPr>
          <w:rFonts w:ascii="Arial" w:hAnsi="Arial" w:cs="Arial"/>
          <w:sz w:val="22"/>
          <w:szCs w:val="22"/>
          <w:lang w:val="en-GB"/>
        </w:rPr>
        <w:t>the P6</w:t>
      </w:r>
      <w:r w:rsidR="00A11DED" w:rsidRPr="00703410">
        <w:rPr>
          <w:rFonts w:ascii="Cambria Math" w:hAnsi="Cambria Math" w:cs="Cambria Math"/>
          <w:sz w:val="22"/>
          <w:szCs w:val="22"/>
          <w:lang w:val="en-GB"/>
        </w:rPr>
        <w:t>₃</w:t>
      </w:r>
      <w:r w:rsidR="00A11DED" w:rsidRPr="00703410">
        <w:rPr>
          <w:rFonts w:ascii="Arial" w:hAnsi="Arial" w:cs="Arial"/>
          <w:sz w:val="22"/>
          <w:szCs w:val="22"/>
          <w:lang w:val="en-GB"/>
        </w:rPr>
        <w:t>22 symmetry</w:t>
      </w:r>
      <w:r w:rsidR="00703410">
        <w:rPr>
          <w:rFonts w:ascii="Arial" w:hAnsi="Arial" w:cs="Arial"/>
          <w:sz w:val="22"/>
          <w:szCs w:val="22"/>
          <w:lang w:val="en-GB"/>
        </w:rPr>
        <w:t xml:space="preserve"> [3].</w:t>
      </w:r>
      <w:r w:rsidR="005A3D87">
        <w:rPr>
          <w:rFonts w:ascii="Arial" w:hAnsi="Arial" w:cs="Arial"/>
          <w:sz w:val="22"/>
          <w:szCs w:val="22"/>
          <w:lang w:val="en-GB"/>
        </w:rPr>
        <w:t xml:space="preserve"> As last result, a </w:t>
      </w:r>
      <w:r w:rsidR="00A11DED">
        <w:rPr>
          <w:rFonts w:ascii="Arial" w:hAnsi="Arial" w:cs="Arial"/>
          <w:sz w:val="22"/>
          <w:szCs w:val="22"/>
          <w:lang w:val="en-GB"/>
        </w:rPr>
        <w:t>two-dimensional</w:t>
      </w:r>
      <w:r w:rsidR="005A3D87">
        <w:rPr>
          <w:rFonts w:ascii="Arial" w:hAnsi="Arial" w:cs="Arial"/>
          <w:sz w:val="22"/>
          <w:szCs w:val="22"/>
          <w:lang w:val="en-GB"/>
        </w:rPr>
        <w:t xml:space="preserve"> RIXS map combining both the 1s absorption and the 1s2p emission </w:t>
      </w:r>
      <w:r w:rsidR="00A31496">
        <w:rPr>
          <w:rFonts w:ascii="Arial" w:hAnsi="Arial" w:cs="Arial"/>
          <w:sz w:val="22"/>
          <w:szCs w:val="22"/>
          <w:lang w:val="en-GB"/>
        </w:rPr>
        <w:t>shows a clear dichroism over a wide energy range in the Co 1s pre-edge region.</w:t>
      </w:r>
    </w:p>
    <w:p w14:paraId="74AE5F5F" w14:textId="77777777" w:rsidR="000210A1" w:rsidRDefault="000210A1" w:rsidP="00703410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</w:p>
    <w:p w14:paraId="6626BF3E" w14:textId="6D2C9856" w:rsidR="000E06D4" w:rsidRPr="000E06D4" w:rsidRDefault="000E06D4" w:rsidP="000E06D4">
      <w:pPr>
        <w:pStyle w:val="paragraph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0E06D4">
        <w:rPr>
          <w:rFonts w:ascii="Arial" w:hAnsi="Arial" w:cs="Arial"/>
          <w:b/>
          <w:bCs/>
          <w:sz w:val="22"/>
          <w:szCs w:val="22"/>
          <w:lang w:val="en-US"/>
        </w:rPr>
        <w:t>References</w:t>
      </w:r>
    </w:p>
    <w:p w14:paraId="6B930878" w14:textId="43B55E9C" w:rsidR="000E06D4" w:rsidRPr="000210A1" w:rsidRDefault="000E06D4" w:rsidP="000E06D4">
      <w:pPr>
        <w:pStyle w:val="reference"/>
        <w:rPr>
          <w:rFonts w:ascii="Arial" w:hAnsi="Arial" w:cs="Arial"/>
          <w:sz w:val="15"/>
          <w:szCs w:val="15"/>
          <w:lang w:val="en-GB"/>
        </w:rPr>
      </w:pPr>
    </w:p>
    <w:p w14:paraId="76C9D2C5" w14:textId="58D5B315" w:rsidR="000E06D4" w:rsidRPr="000E06D4" w:rsidRDefault="000E06D4" w:rsidP="000E06D4">
      <w:pPr>
        <w:pStyle w:val="reference"/>
        <w:numPr>
          <w:ilvl w:val="0"/>
          <w:numId w:val="3"/>
        </w:numPr>
        <w:rPr>
          <w:rFonts w:ascii="Arial" w:hAnsi="Arial" w:cs="Arial"/>
          <w:sz w:val="15"/>
          <w:szCs w:val="15"/>
        </w:rPr>
      </w:pPr>
      <w:r w:rsidRPr="000E06D4">
        <w:rPr>
          <w:rFonts w:ascii="Arial" w:hAnsi="Arial" w:cs="Arial"/>
          <w:sz w:val="15"/>
          <w:szCs w:val="15"/>
        </w:rPr>
        <w:t xml:space="preserve">J. </w:t>
      </w:r>
      <w:proofErr w:type="spellStart"/>
      <w:r w:rsidRPr="000E06D4">
        <w:rPr>
          <w:rFonts w:ascii="Arial" w:hAnsi="Arial" w:cs="Arial"/>
          <w:sz w:val="15"/>
          <w:szCs w:val="15"/>
        </w:rPr>
        <w:t>Ablett</w:t>
      </w:r>
      <w:proofErr w:type="spellEnd"/>
      <w:r w:rsidRPr="000E06D4">
        <w:rPr>
          <w:rFonts w:ascii="Arial" w:hAnsi="Arial" w:cs="Arial"/>
          <w:sz w:val="15"/>
          <w:szCs w:val="15"/>
        </w:rPr>
        <w:t>, D. et al, J. Synchrotron Rad. 26 (1), 263 (2019).</w:t>
      </w:r>
    </w:p>
    <w:p w14:paraId="1AC655E8" w14:textId="7AD49EC0" w:rsidR="000E06D4" w:rsidRPr="00A11DED" w:rsidRDefault="000E06D4" w:rsidP="000E06D4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0E06D4">
        <w:rPr>
          <w:rFonts w:ascii="Arial" w:eastAsia="CMR9" w:hAnsi="Arial" w:cs="Arial"/>
          <w:sz w:val="15"/>
          <w:szCs w:val="15"/>
          <w:lang w:eastAsia="en-US"/>
        </w:rPr>
        <w:t xml:space="preserve">M. </w:t>
      </w:r>
      <w:proofErr w:type="spellStart"/>
      <w:r w:rsidRPr="000E06D4">
        <w:rPr>
          <w:rFonts w:ascii="Arial" w:eastAsia="CMR9" w:hAnsi="Arial" w:cs="Arial"/>
          <w:sz w:val="15"/>
          <w:szCs w:val="15"/>
          <w:lang w:eastAsia="en-US"/>
        </w:rPr>
        <w:t>Cortijo</w:t>
      </w:r>
      <w:proofErr w:type="spellEnd"/>
      <w:r w:rsidRPr="000E06D4">
        <w:rPr>
          <w:rFonts w:ascii="Arial" w:eastAsia="CMR9" w:hAnsi="Arial" w:cs="Arial"/>
          <w:sz w:val="15"/>
          <w:szCs w:val="15"/>
          <w:lang w:eastAsia="en-US"/>
        </w:rPr>
        <w:t xml:space="preserve">, </w:t>
      </w:r>
      <w:r>
        <w:rPr>
          <w:rFonts w:ascii="Arial" w:eastAsia="CMR9" w:hAnsi="Arial" w:cs="Arial"/>
          <w:sz w:val="15"/>
          <w:szCs w:val="15"/>
          <w:lang w:eastAsia="en-US"/>
        </w:rPr>
        <w:t>et al.</w:t>
      </w:r>
      <w:r w:rsidRPr="000E06D4">
        <w:rPr>
          <w:rFonts w:ascii="Arial" w:eastAsia="CMR9" w:hAnsi="Arial" w:cs="Arial"/>
          <w:sz w:val="15"/>
          <w:szCs w:val="15"/>
          <w:lang w:eastAsia="en-US"/>
        </w:rPr>
        <w:t xml:space="preserve">, </w:t>
      </w:r>
      <w:proofErr w:type="spellStart"/>
      <w:r w:rsidRPr="000E06D4">
        <w:rPr>
          <w:rFonts w:ascii="Arial" w:eastAsia="CMR9" w:hAnsi="Arial" w:cs="Arial"/>
          <w:sz w:val="15"/>
          <w:szCs w:val="15"/>
          <w:lang w:eastAsia="en-US"/>
        </w:rPr>
        <w:t>Crystals</w:t>
      </w:r>
      <w:proofErr w:type="spellEnd"/>
      <w:r w:rsidRPr="000E06D4">
        <w:rPr>
          <w:rFonts w:ascii="Arial" w:eastAsia="CMR9" w:hAnsi="Arial" w:cs="Arial"/>
          <w:sz w:val="15"/>
          <w:szCs w:val="15"/>
          <w:lang w:eastAsia="en-US"/>
        </w:rPr>
        <w:t xml:space="preserve"> </w:t>
      </w:r>
      <w:r w:rsidRPr="000E06D4">
        <w:rPr>
          <w:rFonts w:ascii="Arial" w:eastAsia="CMBX9" w:hAnsi="Arial" w:cs="Arial"/>
          <w:sz w:val="15"/>
          <w:szCs w:val="15"/>
          <w:lang w:eastAsia="en-US"/>
        </w:rPr>
        <w:t>10 (6)</w:t>
      </w:r>
      <w:r w:rsidRPr="000E06D4">
        <w:rPr>
          <w:rFonts w:ascii="Arial" w:eastAsia="CMR9" w:hAnsi="Arial" w:cs="Arial"/>
          <w:sz w:val="15"/>
          <w:szCs w:val="15"/>
          <w:lang w:eastAsia="en-US"/>
        </w:rPr>
        <w:t>, 472 (2020)</w:t>
      </w:r>
      <w:r>
        <w:rPr>
          <w:rFonts w:ascii="Arial" w:eastAsia="CMR9" w:hAnsi="Arial" w:cs="Arial"/>
          <w:sz w:val="15"/>
          <w:szCs w:val="15"/>
          <w:lang w:eastAsia="en-US"/>
        </w:rPr>
        <w:t>.</w:t>
      </w:r>
    </w:p>
    <w:p w14:paraId="7A0C11F9" w14:textId="17AA974F" w:rsidR="00A11DED" w:rsidRPr="00D9092A" w:rsidRDefault="00A11DED" w:rsidP="00D9092A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MR9" w:hAnsi="Arial" w:cs="Arial"/>
          <w:sz w:val="15"/>
          <w:szCs w:val="15"/>
          <w:lang w:val="en-GB" w:eastAsia="en-US"/>
        </w:rPr>
      </w:pPr>
      <w:r w:rsidRPr="00703410">
        <w:rPr>
          <w:rFonts w:ascii="Arial" w:eastAsia="CMR9" w:hAnsi="Arial" w:cs="Arial"/>
          <w:sz w:val="15"/>
          <w:szCs w:val="15"/>
          <w:lang w:eastAsia="en-US"/>
        </w:rPr>
        <w:t xml:space="preserve">C. </w:t>
      </w:r>
      <w:proofErr w:type="spellStart"/>
      <w:r w:rsidRPr="00703410">
        <w:rPr>
          <w:rFonts w:ascii="Arial" w:eastAsia="CMR9" w:hAnsi="Arial" w:cs="Arial"/>
          <w:sz w:val="15"/>
          <w:szCs w:val="15"/>
          <w:lang w:eastAsia="en-US"/>
        </w:rPr>
        <w:t>Natoli</w:t>
      </w:r>
      <w:proofErr w:type="spellEnd"/>
      <w:r w:rsidRPr="00703410">
        <w:rPr>
          <w:rFonts w:ascii="Arial" w:eastAsia="CMR9" w:hAnsi="Arial" w:cs="Arial"/>
          <w:sz w:val="15"/>
          <w:szCs w:val="15"/>
          <w:lang w:eastAsia="en-US"/>
        </w:rPr>
        <w:t xml:space="preserve">, C. </w:t>
      </w:r>
      <w:proofErr w:type="spellStart"/>
      <w:r w:rsidRPr="00703410">
        <w:rPr>
          <w:rFonts w:ascii="Arial" w:eastAsia="CMR9" w:hAnsi="Arial" w:cs="Arial"/>
          <w:sz w:val="15"/>
          <w:szCs w:val="15"/>
          <w:lang w:eastAsia="en-US"/>
        </w:rPr>
        <w:t>Brouder</w:t>
      </w:r>
      <w:proofErr w:type="spellEnd"/>
      <w:r w:rsidRPr="00703410">
        <w:rPr>
          <w:rFonts w:ascii="Arial" w:eastAsia="CMR9" w:hAnsi="Arial" w:cs="Arial"/>
          <w:sz w:val="15"/>
          <w:szCs w:val="15"/>
          <w:lang w:eastAsia="en-US"/>
        </w:rPr>
        <w:t xml:space="preserve">, P. </w:t>
      </w:r>
      <w:proofErr w:type="spellStart"/>
      <w:r w:rsidRPr="00703410">
        <w:rPr>
          <w:rFonts w:ascii="Arial" w:eastAsia="CMR9" w:hAnsi="Arial" w:cs="Arial"/>
          <w:sz w:val="15"/>
          <w:szCs w:val="15"/>
          <w:lang w:eastAsia="en-US"/>
        </w:rPr>
        <w:t>Sainctavit</w:t>
      </w:r>
      <w:proofErr w:type="spellEnd"/>
      <w:r w:rsidRPr="00703410">
        <w:rPr>
          <w:rFonts w:ascii="Arial" w:eastAsia="CMR9" w:hAnsi="Arial" w:cs="Arial"/>
          <w:sz w:val="15"/>
          <w:szCs w:val="15"/>
          <w:lang w:eastAsia="en-US"/>
        </w:rPr>
        <w:t>, J. Goulon</w:t>
      </w:r>
      <w:r>
        <w:rPr>
          <w:rFonts w:ascii="Arial" w:eastAsia="CMR9" w:hAnsi="Arial" w:cs="Arial"/>
          <w:sz w:val="15"/>
          <w:szCs w:val="15"/>
          <w:lang w:eastAsia="en-US"/>
        </w:rPr>
        <w:t xml:space="preserve">, </w:t>
      </w:r>
      <w:proofErr w:type="spellStart"/>
      <w:r w:rsidRPr="00703410">
        <w:rPr>
          <w:rFonts w:ascii="Arial" w:eastAsia="CMR9" w:hAnsi="Arial" w:cs="Arial"/>
          <w:sz w:val="15"/>
          <w:szCs w:val="15"/>
          <w:lang w:eastAsia="en-US"/>
        </w:rPr>
        <w:t>Eur</w:t>
      </w:r>
      <w:proofErr w:type="spellEnd"/>
      <w:r w:rsidRPr="00703410">
        <w:rPr>
          <w:rFonts w:ascii="Arial" w:eastAsia="CMR9" w:hAnsi="Arial" w:cs="Arial"/>
          <w:sz w:val="15"/>
          <w:szCs w:val="15"/>
          <w:lang w:eastAsia="en-US"/>
        </w:rPr>
        <w:t xml:space="preserve">. </w:t>
      </w:r>
      <w:r w:rsidRPr="00703410">
        <w:rPr>
          <w:rFonts w:ascii="Arial" w:eastAsia="CMR9" w:hAnsi="Arial" w:cs="Arial"/>
          <w:sz w:val="15"/>
          <w:szCs w:val="15"/>
          <w:lang w:val="en-GB" w:eastAsia="en-US"/>
        </w:rPr>
        <w:t xml:space="preserve">Phys. J. B </w:t>
      </w:r>
      <w:r w:rsidRPr="00703410">
        <w:rPr>
          <w:rFonts w:ascii="Arial" w:eastAsia="CMBX9" w:hAnsi="Arial" w:cs="Arial"/>
          <w:sz w:val="15"/>
          <w:szCs w:val="15"/>
          <w:lang w:val="en-GB" w:eastAsia="en-US"/>
        </w:rPr>
        <w:t>4 (1)</w:t>
      </w:r>
      <w:r w:rsidRPr="00703410">
        <w:rPr>
          <w:rFonts w:ascii="Arial" w:eastAsia="CMR9" w:hAnsi="Arial" w:cs="Arial"/>
          <w:sz w:val="15"/>
          <w:szCs w:val="15"/>
          <w:lang w:val="en-GB" w:eastAsia="en-US"/>
        </w:rPr>
        <w:t>,</w:t>
      </w:r>
      <w:r>
        <w:rPr>
          <w:rFonts w:ascii="Arial" w:eastAsia="CMR9" w:hAnsi="Arial" w:cs="Arial"/>
          <w:sz w:val="15"/>
          <w:szCs w:val="15"/>
          <w:lang w:val="en-GB" w:eastAsia="en-US"/>
        </w:rPr>
        <w:t xml:space="preserve"> (</w:t>
      </w:r>
      <w:r w:rsidRPr="00703410">
        <w:rPr>
          <w:rFonts w:ascii="Arial" w:eastAsia="CMR9" w:hAnsi="Arial" w:cs="Arial"/>
          <w:sz w:val="15"/>
          <w:szCs w:val="15"/>
          <w:lang w:val="en-GB" w:eastAsia="en-US"/>
        </w:rPr>
        <w:t>1998</w:t>
      </w:r>
      <w:r>
        <w:rPr>
          <w:rFonts w:ascii="Arial" w:eastAsia="CMR9" w:hAnsi="Arial" w:cs="Arial"/>
          <w:sz w:val="15"/>
          <w:szCs w:val="15"/>
          <w:lang w:val="en-GB" w:eastAsia="en-US"/>
        </w:rPr>
        <w:t>).</w:t>
      </w:r>
    </w:p>
    <w:sectPr w:rsidR="00A11DED" w:rsidRPr="00D9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9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BX9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04EE"/>
    <w:multiLevelType w:val="hybridMultilevel"/>
    <w:tmpl w:val="2FFE6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11ADA"/>
    <w:multiLevelType w:val="hybridMultilevel"/>
    <w:tmpl w:val="96FA5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74D8"/>
    <w:multiLevelType w:val="hybridMultilevel"/>
    <w:tmpl w:val="2FFE6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B57"/>
    <w:multiLevelType w:val="hybridMultilevel"/>
    <w:tmpl w:val="96FA5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D45"/>
    <w:multiLevelType w:val="hybridMultilevel"/>
    <w:tmpl w:val="96FA5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663009">
    <w:abstractNumId w:val="2"/>
  </w:num>
  <w:num w:numId="2" w16cid:durableId="1026635008">
    <w:abstractNumId w:val="0"/>
  </w:num>
  <w:num w:numId="3" w16cid:durableId="151989031">
    <w:abstractNumId w:val="1"/>
  </w:num>
  <w:num w:numId="4" w16cid:durableId="482892605">
    <w:abstractNumId w:val="3"/>
  </w:num>
  <w:num w:numId="5" w16cid:durableId="3880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210A1"/>
    <w:rsid w:val="000357B0"/>
    <w:rsid w:val="00041ED8"/>
    <w:rsid w:val="000E06D4"/>
    <w:rsid w:val="00160764"/>
    <w:rsid w:val="001B31A3"/>
    <w:rsid w:val="00216069"/>
    <w:rsid w:val="00277B8E"/>
    <w:rsid w:val="00297F1D"/>
    <w:rsid w:val="002D2F9C"/>
    <w:rsid w:val="002E40F1"/>
    <w:rsid w:val="003475BB"/>
    <w:rsid w:val="005166FE"/>
    <w:rsid w:val="005357A2"/>
    <w:rsid w:val="0058015A"/>
    <w:rsid w:val="00584596"/>
    <w:rsid w:val="005A3D87"/>
    <w:rsid w:val="0063764B"/>
    <w:rsid w:val="006477D0"/>
    <w:rsid w:val="00701EE1"/>
    <w:rsid w:val="00702255"/>
    <w:rsid w:val="00703410"/>
    <w:rsid w:val="007A04FC"/>
    <w:rsid w:val="007C4A3A"/>
    <w:rsid w:val="007E7378"/>
    <w:rsid w:val="00866576"/>
    <w:rsid w:val="008D4E08"/>
    <w:rsid w:val="0091292E"/>
    <w:rsid w:val="00A11DED"/>
    <w:rsid w:val="00A31496"/>
    <w:rsid w:val="00AB1846"/>
    <w:rsid w:val="00B0176C"/>
    <w:rsid w:val="00B06DCF"/>
    <w:rsid w:val="00C01223"/>
    <w:rsid w:val="00CF36A0"/>
    <w:rsid w:val="00D9092A"/>
    <w:rsid w:val="00DF3681"/>
    <w:rsid w:val="00E30A4A"/>
    <w:rsid w:val="00F409C6"/>
    <w:rsid w:val="00FE0623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D6089F3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121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Alessandro De Frenza</cp:lastModifiedBy>
  <cp:revision>19</cp:revision>
  <cp:lastPrinted>1899-12-31T23:00:00Z</cp:lastPrinted>
  <dcterms:created xsi:type="dcterms:W3CDTF">2022-06-13T07:16:00Z</dcterms:created>
  <dcterms:modified xsi:type="dcterms:W3CDTF">2025-10-24T12:43:00Z</dcterms:modified>
</cp:coreProperties>
</file>