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C836" w14:textId="0C147BA4" w:rsidR="00047BD0" w:rsidRPr="00047BD0" w:rsidRDefault="008D1D97" w:rsidP="00047BD0">
      <w:pPr>
        <w:spacing w:before="120" w:after="120"/>
        <w:jc w:val="center"/>
        <w:rPr>
          <w:b/>
          <w:bCs/>
          <w:sz w:val="40"/>
          <w:szCs w:val="40"/>
          <w:lang w:val="en-GB"/>
        </w:rPr>
      </w:pPr>
      <w:r w:rsidRPr="00047BD0">
        <w:rPr>
          <w:b/>
          <w:bCs/>
          <w:sz w:val="40"/>
          <w:szCs w:val="40"/>
          <w:lang w:val="en-GB"/>
        </w:rPr>
        <w:t xml:space="preserve">How do non-covalent interactions within small </w:t>
      </w:r>
      <w:r w:rsidR="00632400">
        <w:rPr>
          <w:b/>
          <w:bCs/>
          <w:sz w:val="40"/>
          <w:szCs w:val="40"/>
          <w:lang w:val="en-GB"/>
        </w:rPr>
        <w:t xml:space="preserve">molecular </w:t>
      </w:r>
      <w:r w:rsidRPr="00047BD0">
        <w:rPr>
          <w:b/>
          <w:bCs/>
          <w:sz w:val="40"/>
          <w:szCs w:val="40"/>
          <w:lang w:val="en-GB"/>
        </w:rPr>
        <w:t xml:space="preserve">cluster in the gas phase modify </w:t>
      </w:r>
      <w:r w:rsidR="00632400">
        <w:rPr>
          <w:b/>
          <w:bCs/>
          <w:sz w:val="40"/>
          <w:szCs w:val="40"/>
          <w:lang w:val="en-GB"/>
        </w:rPr>
        <w:t>the ion molecule</w:t>
      </w:r>
      <w:r w:rsidRPr="00047BD0">
        <w:rPr>
          <w:b/>
          <w:bCs/>
          <w:sz w:val="40"/>
          <w:szCs w:val="40"/>
          <w:lang w:val="en-GB"/>
        </w:rPr>
        <w:t xml:space="preserve"> reactivity?</w:t>
      </w:r>
    </w:p>
    <w:p w14:paraId="25D28ADC" w14:textId="289A5DC8" w:rsidR="008D1D97" w:rsidRPr="00274568" w:rsidRDefault="00047BD0" w:rsidP="00047BD0">
      <w:pPr>
        <w:spacing w:before="120" w:after="120"/>
        <w:jc w:val="center"/>
      </w:pPr>
      <w:r w:rsidRPr="00047BD0">
        <w:rPr>
          <w:u w:val="single"/>
        </w:rPr>
        <w:t>Lucas ALBOUY</w:t>
      </w:r>
      <w:proofErr w:type="gramStart"/>
      <w:r w:rsidRPr="00047BD0">
        <w:rPr>
          <w:u w:val="single"/>
          <w:vertAlign w:val="superscript"/>
        </w:rPr>
        <w:t>1</w:t>
      </w:r>
      <w:r w:rsidRPr="00047BD0">
        <w:t>;</w:t>
      </w:r>
      <w:proofErr w:type="gramEnd"/>
      <w:r w:rsidRPr="00047BD0">
        <w:t xml:space="preserve"> Emilie-Laure ZINS</w:t>
      </w:r>
      <w:proofErr w:type="gramStart"/>
      <w:r w:rsidRPr="00047BD0">
        <w:rPr>
          <w:vertAlign w:val="superscript"/>
        </w:rPr>
        <w:t>1</w:t>
      </w:r>
      <w:r w:rsidRPr="00047BD0">
        <w:t>;</w:t>
      </w:r>
      <w:proofErr w:type="gramEnd"/>
      <w:r w:rsidRPr="00047BD0">
        <w:t xml:space="preserve"> Roland THISSEN</w:t>
      </w:r>
      <w:proofErr w:type="gramStart"/>
      <w:r w:rsidRPr="00047BD0">
        <w:rPr>
          <w:vertAlign w:val="superscript"/>
        </w:rPr>
        <w:t>2</w:t>
      </w:r>
      <w:r w:rsidRPr="00047BD0">
        <w:t>;</w:t>
      </w:r>
      <w:proofErr w:type="gramEnd"/>
      <w:r w:rsidRPr="00047BD0">
        <w:t xml:space="preserve"> Nicolas SOLEM</w:t>
      </w:r>
      <w:proofErr w:type="gramStart"/>
      <w:r w:rsidRPr="00047BD0">
        <w:rPr>
          <w:vertAlign w:val="superscript"/>
        </w:rPr>
        <w:t>2</w:t>
      </w:r>
      <w:r w:rsidRPr="00047BD0">
        <w:t>;</w:t>
      </w:r>
      <w:proofErr w:type="gramEnd"/>
      <w:r w:rsidRPr="00047BD0">
        <w:t xml:space="preserve"> Nandana PATTATHDATHIL</w:t>
      </w:r>
      <w:proofErr w:type="gramStart"/>
      <w:r w:rsidRPr="00047BD0">
        <w:rPr>
          <w:vertAlign w:val="superscript"/>
        </w:rPr>
        <w:t>3</w:t>
      </w:r>
      <w:r w:rsidRPr="00047BD0">
        <w:t>;</w:t>
      </w:r>
      <w:proofErr w:type="gramEnd"/>
      <w:r w:rsidRPr="00047BD0">
        <w:t xml:space="preserve"> Christian ALCARAZ</w:t>
      </w:r>
      <w:r w:rsidRPr="00047BD0">
        <w:rPr>
          <w:vertAlign w:val="superscript"/>
        </w:rPr>
        <w:t>2</w:t>
      </w:r>
      <w:r w:rsidR="00274568">
        <w:rPr>
          <w:vertAlign w:val="superscript"/>
        </w:rPr>
        <w:t> </w:t>
      </w:r>
      <w:r w:rsidR="00274568">
        <w:t>; Claire ROMANZIN</w:t>
      </w:r>
      <w:r w:rsidR="00274568">
        <w:rPr>
          <w:vertAlign w:val="superscript"/>
        </w:rPr>
        <w:t>2</w:t>
      </w:r>
    </w:p>
    <w:p w14:paraId="670841D6" w14:textId="0C21FCC3" w:rsidR="00047BD0" w:rsidRDefault="00047BD0" w:rsidP="00047BD0">
      <w:pPr>
        <w:spacing w:before="120" w:after="120"/>
        <w:jc w:val="center"/>
        <w:rPr>
          <w:i/>
          <w:iCs/>
        </w:rPr>
      </w:pPr>
      <w:r w:rsidRPr="00274568">
        <w:rPr>
          <w:i/>
          <w:iCs/>
          <w:vertAlign w:val="superscript"/>
        </w:rPr>
        <w:t>1</w:t>
      </w:r>
      <w:r w:rsidR="00274568" w:rsidRPr="00274568">
        <w:rPr>
          <w:i/>
          <w:iCs/>
        </w:rPr>
        <w:t>“</w:t>
      </w:r>
      <w:r w:rsidR="00274568" w:rsidRPr="00047BD0">
        <w:rPr>
          <w:i/>
          <w:iCs/>
        </w:rPr>
        <w:t>De la Molécule aux Nano- Objets : Réactivité, Interactions et Spectroscopies”, MONARIS</w:t>
      </w:r>
      <w:r w:rsidR="00274568">
        <w:rPr>
          <w:i/>
          <w:iCs/>
        </w:rPr>
        <w:t>,</w:t>
      </w:r>
      <w:r w:rsidR="00274568" w:rsidRPr="00274568">
        <w:rPr>
          <w:i/>
          <w:iCs/>
        </w:rPr>
        <w:t xml:space="preserve"> </w:t>
      </w:r>
      <w:r w:rsidRPr="00274568">
        <w:rPr>
          <w:i/>
          <w:iCs/>
        </w:rPr>
        <w:t>Sorbonne</w:t>
      </w:r>
      <w:r w:rsidRPr="00047BD0">
        <w:rPr>
          <w:i/>
          <w:iCs/>
        </w:rPr>
        <w:t xml:space="preserve"> Université, CNRS, UMR 8233, 4 Place Jussieu, Paris 75005, </w:t>
      </w:r>
      <w:r>
        <w:rPr>
          <w:i/>
          <w:iCs/>
        </w:rPr>
        <w:t>France</w:t>
      </w:r>
    </w:p>
    <w:p w14:paraId="461328C2" w14:textId="2C6C6C87" w:rsidR="00600947" w:rsidRDefault="00600947" w:rsidP="00600947">
      <w:pPr>
        <w:spacing w:before="120" w:after="120"/>
        <w:jc w:val="center"/>
        <w:rPr>
          <w:i/>
          <w:iCs/>
        </w:rPr>
      </w:pPr>
      <w:r>
        <w:rPr>
          <w:i/>
          <w:iCs/>
          <w:vertAlign w:val="superscript"/>
        </w:rPr>
        <w:t>2</w:t>
      </w:r>
      <w:r w:rsidRPr="00600947">
        <w:rPr>
          <w:i/>
          <w:iCs/>
        </w:rPr>
        <w:t xml:space="preserve">Institut de Chimie Physique, UMR 8000, Université Paris-Saclay, CNRS, </w:t>
      </w:r>
      <w:r w:rsidR="00274568" w:rsidRPr="00600947">
        <w:rPr>
          <w:i/>
          <w:iCs/>
        </w:rPr>
        <w:t xml:space="preserve">Orsay </w:t>
      </w:r>
      <w:r w:rsidRPr="00600947">
        <w:rPr>
          <w:i/>
          <w:iCs/>
        </w:rPr>
        <w:t>91405, France</w:t>
      </w:r>
    </w:p>
    <w:p w14:paraId="09580670" w14:textId="05F8317C" w:rsidR="00600947" w:rsidRDefault="00600947" w:rsidP="00600947">
      <w:pPr>
        <w:spacing w:before="120" w:after="120"/>
        <w:jc w:val="center"/>
        <w:rPr>
          <w:i/>
          <w:iCs/>
          <w:lang w:val="en-GB"/>
        </w:rPr>
      </w:pPr>
      <w:r>
        <w:rPr>
          <w:i/>
          <w:iCs/>
          <w:vertAlign w:val="superscript"/>
          <w:lang w:val="en-GB"/>
        </w:rPr>
        <w:t>3</w:t>
      </w:r>
      <w:r w:rsidRPr="00600947">
        <w:rPr>
          <w:i/>
          <w:iCs/>
          <w:lang w:val="en-GB"/>
        </w:rPr>
        <w:t>Atomic &amp; Molecular Physics Lab, D</w:t>
      </w:r>
      <w:r>
        <w:rPr>
          <w:i/>
          <w:iCs/>
          <w:lang w:val="en-GB"/>
        </w:rPr>
        <w:t xml:space="preserve">epartment of Physics, University of Trento, Via </w:t>
      </w:r>
      <w:proofErr w:type="spellStart"/>
      <w:r>
        <w:rPr>
          <w:i/>
          <w:iCs/>
          <w:lang w:val="en-GB"/>
        </w:rPr>
        <w:t>Sommarive</w:t>
      </w:r>
      <w:proofErr w:type="spellEnd"/>
      <w:r>
        <w:rPr>
          <w:i/>
          <w:iCs/>
          <w:lang w:val="en-GB"/>
        </w:rPr>
        <w:t xml:space="preserve"> 14, l-38123 Povo (TN), Italy</w:t>
      </w:r>
    </w:p>
    <w:p w14:paraId="128E4A4C" w14:textId="77777777" w:rsidR="00600947" w:rsidRPr="00600947" w:rsidRDefault="00600947" w:rsidP="00600947">
      <w:pPr>
        <w:spacing w:before="120" w:after="120"/>
        <w:jc w:val="center"/>
        <w:rPr>
          <w:i/>
          <w:iCs/>
          <w:lang w:val="en-GB"/>
        </w:rPr>
      </w:pPr>
    </w:p>
    <w:p w14:paraId="4C1869F1" w14:textId="664E5B0F" w:rsidR="00CF7979" w:rsidRPr="00D10CE8" w:rsidRDefault="00CF7979" w:rsidP="00CF7979">
      <w:pPr>
        <w:spacing w:before="120" w:after="120"/>
        <w:jc w:val="both"/>
        <w:rPr>
          <w:lang w:val="en-GB"/>
        </w:rPr>
      </w:pPr>
      <w:r w:rsidRPr="00D10CE8">
        <w:rPr>
          <w:lang w:val="en-GB"/>
        </w:rPr>
        <w:t xml:space="preserve">Intermolecular interactions can strongly affect the local electron density, and therefore the reactivity of species. A better phenomenological description of these changes in reactivity seems essential for an accurate description of atmospheric and astrochemical processes. </w:t>
      </w:r>
    </w:p>
    <w:p w14:paraId="172A8451" w14:textId="30A05A82" w:rsidR="00CD0D26" w:rsidRPr="00D10CE8" w:rsidRDefault="00185398" w:rsidP="00CF7979">
      <w:pPr>
        <w:rPr>
          <w:lang w:val="en-GB"/>
        </w:rPr>
      </w:pPr>
      <w:r>
        <w:rPr>
          <w:lang w:val="en-GB"/>
        </w:rPr>
        <w:t>To this end, we have studied the</w:t>
      </w:r>
      <w:r w:rsidR="00CF7979" w:rsidRPr="00D10CE8">
        <w:rPr>
          <w:lang w:val="en-GB"/>
        </w:rPr>
        <w:t xml:space="preserve"> reactivity of aggregates as a function of their size</w:t>
      </w:r>
      <w:r>
        <w:rPr>
          <w:lang w:val="en-GB"/>
        </w:rPr>
        <w:t>.</w:t>
      </w:r>
      <w:r w:rsidR="00CF7979" w:rsidRPr="00D10CE8">
        <w:rPr>
          <w:lang w:val="en-GB"/>
        </w:rPr>
        <w:t xml:space="preserve"> </w:t>
      </w:r>
      <w:r>
        <w:rPr>
          <w:lang w:val="en-GB"/>
        </w:rPr>
        <w:t>Photoionization by VUV radiation from SOLEIL</w:t>
      </w:r>
      <w:r w:rsidR="00CF7979" w:rsidRPr="00D10CE8">
        <w:rPr>
          <w:lang w:val="en-GB"/>
        </w:rPr>
        <w:t xml:space="preserve"> </w:t>
      </w:r>
      <w:r>
        <w:rPr>
          <w:lang w:val="en-GB"/>
        </w:rPr>
        <w:t>has been used</w:t>
      </w:r>
      <w:r w:rsidR="00CF7979" w:rsidRPr="00D10CE8">
        <w:rPr>
          <w:lang w:val="en-GB"/>
        </w:rPr>
        <w:t xml:space="preserve"> </w:t>
      </w:r>
      <w:r>
        <w:rPr>
          <w:lang w:val="en-GB"/>
        </w:rPr>
        <w:t xml:space="preserve">as </w:t>
      </w:r>
      <w:r w:rsidR="00CF7979" w:rsidRPr="00D10CE8">
        <w:rPr>
          <w:lang w:val="en-GB"/>
        </w:rPr>
        <w:t xml:space="preserve">a source suitable for generating aggregates, </w:t>
      </w:r>
      <w:r>
        <w:rPr>
          <w:lang w:val="en-GB"/>
        </w:rPr>
        <w:t xml:space="preserve">providing the ability to fine tune the energy content of the reactive ion. We have recently developed a coupling between the CERISES set-up and a molecular beam for generating aggregates, </w:t>
      </w:r>
      <w:r w:rsidR="00250C0E">
        <w:rPr>
          <w:lang w:val="en-GB"/>
        </w:rPr>
        <w:t>providing with particularly sensitive analyser and detector to identify and correlate reaction products that are present in small quantities. Measurements were carried out with the CERISES set-up on the DESIRS beamline at the SOLEIL synchrotron.</w:t>
      </w:r>
    </w:p>
    <w:p w14:paraId="14CC9E42" w14:textId="32BC2DD4" w:rsidR="00CF7979" w:rsidRDefault="00CF7979" w:rsidP="00CF7979">
      <w:pPr>
        <w:rPr>
          <w:lang w:val="en-GB"/>
        </w:rPr>
      </w:pPr>
      <w:r w:rsidRPr="00D10CE8">
        <w:rPr>
          <w:lang w:val="en-GB"/>
        </w:rPr>
        <w:t xml:space="preserve">As a proof of concept, we were able to probe the reactivity of </w:t>
      </w:r>
      <w:r w:rsidR="00CD0D26" w:rsidRPr="00D10CE8">
        <w:rPr>
          <w:lang w:val="en-GB"/>
        </w:rPr>
        <w:t xml:space="preserve">protonated </w:t>
      </w:r>
      <w:r w:rsidRPr="00D10CE8">
        <w:rPr>
          <w:lang w:val="en-GB"/>
        </w:rPr>
        <w:t>aggregates of acetic acid</w:t>
      </w:r>
      <w:r w:rsidR="00250C0E">
        <w:rPr>
          <w:lang w:val="en-GB"/>
        </w:rPr>
        <w:t xml:space="preserve"> (up to the pentamer)</w:t>
      </w:r>
      <w:r w:rsidRPr="00D10CE8">
        <w:rPr>
          <w:lang w:val="en-GB"/>
        </w:rPr>
        <w:t xml:space="preserve"> and with methylamine</w:t>
      </w:r>
      <w:r w:rsidR="00250C0E">
        <w:rPr>
          <w:lang w:val="en-GB"/>
        </w:rPr>
        <w:t>.</w:t>
      </w:r>
      <w:r w:rsidRPr="00D10CE8">
        <w:rPr>
          <w:lang w:val="en-GB"/>
        </w:rPr>
        <w:t xml:space="preserve"> </w:t>
      </w:r>
      <w:r w:rsidR="00250C0E">
        <w:rPr>
          <w:lang w:val="en-GB"/>
        </w:rPr>
        <w:t>The reactivity of the formic acid protonated aggregates was also investigated for the sake of comparison</w:t>
      </w:r>
      <w:r w:rsidR="00CD0D26" w:rsidRPr="00D10CE8">
        <w:rPr>
          <w:lang w:val="en-GB"/>
        </w:rPr>
        <w:t xml:space="preserve">. </w:t>
      </w:r>
    </w:p>
    <w:p w14:paraId="15612D6D" w14:textId="77777777" w:rsidR="00CF7979" w:rsidRDefault="00CF7979">
      <w:pPr>
        <w:rPr>
          <w:lang w:val="en-GB"/>
        </w:rPr>
      </w:pPr>
    </w:p>
    <w:p w14:paraId="3BED1B1C" w14:textId="77327AF3" w:rsidR="00250C0E" w:rsidRDefault="00CD0D26">
      <w:pPr>
        <w:rPr>
          <w:lang w:val="en-GB"/>
        </w:rPr>
      </w:pPr>
      <w:r w:rsidRPr="00CD0D26">
        <w:rPr>
          <w:lang w:val="en-GB"/>
        </w:rPr>
        <w:t xml:space="preserve">Quantum chemistry calculations </w:t>
      </w:r>
      <w:r w:rsidR="00250C0E">
        <w:rPr>
          <w:lang w:val="en-GB"/>
        </w:rPr>
        <w:t xml:space="preserve">were performed </w:t>
      </w:r>
      <w:r w:rsidRPr="00CD0D26">
        <w:rPr>
          <w:lang w:val="en-GB"/>
        </w:rPr>
        <w:t xml:space="preserve">to interpret the </w:t>
      </w:r>
      <w:r w:rsidR="00250C0E">
        <w:rPr>
          <w:lang w:val="en-GB"/>
        </w:rPr>
        <w:t>results</w:t>
      </w:r>
      <w:r w:rsidRPr="00CD0D26">
        <w:rPr>
          <w:lang w:val="en-GB"/>
        </w:rPr>
        <w:t xml:space="preserve"> observed experimentally, </w:t>
      </w:r>
      <w:r w:rsidR="00250C0E">
        <w:rPr>
          <w:lang w:val="en-GB"/>
        </w:rPr>
        <w:t>aiming at finding an explanation for systematic behaviours observed as a function of the aggregate size and collision energy.</w:t>
      </w:r>
      <w:r w:rsidR="00A172B7">
        <w:rPr>
          <w:lang w:val="en-GB"/>
        </w:rPr>
        <w:t xml:space="preserve"> The geometries were obtained with </w:t>
      </w:r>
      <w:r w:rsidR="00600947">
        <w:rPr>
          <w:lang w:val="en-GB"/>
        </w:rPr>
        <w:t xml:space="preserve">the software CREST (Conformer-Rotamer </w:t>
      </w:r>
      <w:r w:rsidR="00282361">
        <w:rPr>
          <w:lang w:val="en-GB"/>
        </w:rPr>
        <w:t>E</w:t>
      </w:r>
      <w:r w:rsidR="00600947">
        <w:rPr>
          <w:lang w:val="en-GB"/>
        </w:rPr>
        <w:t xml:space="preserve">nsemble Sampling Tool). </w:t>
      </w:r>
      <w:r w:rsidR="00274568" w:rsidRPr="00274568">
        <w:rPr>
          <w:lang w:val="en-GB"/>
        </w:rPr>
        <w:t>The structures with the lowest energy were chosen.</w:t>
      </w:r>
      <w:r w:rsidR="00600947">
        <w:rPr>
          <w:lang w:val="en-GB"/>
        </w:rPr>
        <w:t xml:space="preserve"> T</w:t>
      </w:r>
      <w:r w:rsidR="00A172B7">
        <w:rPr>
          <w:lang w:val="en-GB"/>
        </w:rPr>
        <w:t>he</w:t>
      </w:r>
      <w:r w:rsidR="00250C0E">
        <w:rPr>
          <w:lang w:val="en-GB"/>
        </w:rPr>
        <w:t xml:space="preserve"> </w:t>
      </w:r>
      <w:r w:rsidR="00600947">
        <w:rPr>
          <w:lang w:val="en-GB"/>
        </w:rPr>
        <w:t>c</w:t>
      </w:r>
      <w:r w:rsidR="00250C0E">
        <w:rPr>
          <w:lang w:val="en-GB"/>
        </w:rPr>
        <w:t xml:space="preserve">omplexation and reaction energies were calculated using </w:t>
      </w:r>
      <w:r w:rsidR="00A172B7">
        <w:rPr>
          <w:lang w:val="en-GB"/>
        </w:rPr>
        <w:t>Density Functional Theory (DFT)</w:t>
      </w:r>
      <w:r w:rsidR="00250C0E">
        <w:rPr>
          <w:lang w:val="en-GB"/>
        </w:rPr>
        <w:t xml:space="preserve"> calculations (Gaussian 16)</w:t>
      </w:r>
      <w:r w:rsidR="00CF7979">
        <w:rPr>
          <w:lang w:val="en-GB"/>
        </w:rPr>
        <w:t>.</w:t>
      </w:r>
      <w:r w:rsidR="00250C0E">
        <w:rPr>
          <w:lang w:val="en-GB"/>
        </w:rPr>
        <w:t xml:space="preserve"> The functional </w:t>
      </w:r>
    </w:p>
    <w:p w14:paraId="7FDDAA82" w14:textId="4279A5E0" w:rsidR="00C01A27" w:rsidRDefault="00250C0E">
      <w:pPr>
        <w:rPr>
          <w:lang w:val="en-GB"/>
        </w:rPr>
      </w:pPr>
      <w:r>
        <w:rPr>
          <w:lang w:val="en-GB"/>
        </w:rPr>
        <w:t>LC-</w:t>
      </w:r>
      <m:oMath>
        <m:r>
          <w:rPr>
            <w:rFonts w:ascii="Cambria Math" w:hAnsi="Cambria Math"/>
            <w:lang w:val="en-GB"/>
          </w:rPr>
          <m:t>ω</m:t>
        </m:r>
      </m:oMath>
      <w:r>
        <w:rPr>
          <w:lang w:val="en-GB"/>
        </w:rPr>
        <w:t>PBE with the basis set 6-311 ++ G(</w:t>
      </w:r>
      <w:proofErr w:type="gramStart"/>
      <w:r>
        <w:rPr>
          <w:lang w:val="en-GB"/>
        </w:rPr>
        <w:t>d,p</w:t>
      </w:r>
      <w:proofErr w:type="gramEnd"/>
      <w:r>
        <w:rPr>
          <w:lang w:val="en-GB"/>
        </w:rPr>
        <w:t>) and the empirical dispersion GD3BBJ were used</w:t>
      </w:r>
      <w:r w:rsidR="00A172B7">
        <w:rPr>
          <w:lang w:val="en-GB"/>
        </w:rPr>
        <w:t xml:space="preserve">. </w:t>
      </w:r>
      <w:r w:rsidR="00CF7979">
        <w:rPr>
          <w:lang w:val="en-GB"/>
        </w:rPr>
        <w:t xml:space="preserve">Then, the enthalpy of the reaction between the methylamine and the protonated aggregates of acetic acid was calculated. </w:t>
      </w:r>
      <w:r w:rsidR="00A172B7">
        <w:rPr>
          <w:lang w:val="en-GB"/>
        </w:rPr>
        <w:t>We were able to highlight the possible geometries of protonated aggregates resulting from photoionization. The enthalpy of the reaction between the methylamine and the protonated aggregates were calculated.</w:t>
      </w:r>
    </w:p>
    <w:p w14:paraId="616B8DCC" w14:textId="77777777" w:rsidR="00600947" w:rsidRDefault="00600947">
      <w:pPr>
        <w:rPr>
          <w:lang w:val="en-GB"/>
        </w:rPr>
      </w:pPr>
    </w:p>
    <w:p w14:paraId="056938AD" w14:textId="4B6BE780" w:rsidR="00600947" w:rsidRDefault="00600947">
      <w:pPr>
        <w:rPr>
          <w:lang w:val="en-GB"/>
        </w:rPr>
      </w:pPr>
      <w:r w:rsidRPr="009C64FF">
        <w:t>[1]</w:t>
      </w:r>
      <w:r w:rsidR="00274568" w:rsidRPr="009C64FF">
        <w:t xml:space="preserve"> </w:t>
      </w:r>
      <w:proofErr w:type="spellStart"/>
      <w:r w:rsidR="009C64FF" w:rsidRPr="009C64FF">
        <w:t>Derbali</w:t>
      </w:r>
      <w:proofErr w:type="spellEnd"/>
      <w:r w:rsidR="009C64FF" w:rsidRPr="009C64FF">
        <w:t xml:space="preserve">, I., </w:t>
      </w:r>
      <w:proofErr w:type="spellStart"/>
      <w:r w:rsidR="009C64FF" w:rsidRPr="009C64FF">
        <w:t>Aroule</w:t>
      </w:r>
      <w:proofErr w:type="spellEnd"/>
      <w:r w:rsidR="009C64FF" w:rsidRPr="009C64FF">
        <w:t xml:space="preserve">, O., Hoffmann, G. et al. </w:t>
      </w:r>
      <w:r w:rsidR="00274568" w:rsidRPr="00274568">
        <w:rPr>
          <w:lang w:val="en-GB"/>
        </w:rPr>
        <w:t xml:space="preserve">Theor Chem </w:t>
      </w:r>
      <w:proofErr w:type="spellStart"/>
      <w:r w:rsidR="00274568" w:rsidRPr="00274568">
        <w:rPr>
          <w:lang w:val="en-GB"/>
        </w:rPr>
        <w:t>Acc</w:t>
      </w:r>
      <w:proofErr w:type="spellEnd"/>
      <w:r w:rsidR="00274568" w:rsidRPr="00274568">
        <w:rPr>
          <w:lang w:val="en-GB"/>
        </w:rPr>
        <w:t xml:space="preserve"> 141, 34 (2022). https://doi.org/10.1007/s00214-022-02893-7</w:t>
      </w:r>
    </w:p>
    <w:p w14:paraId="6986416A" w14:textId="07523793" w:rsidR="009C64FF" w:rsidRPr="009C64FF" w:rsidRDefault="00600947" w:rsidP="009C64FF">
      <w:pPr>
        <w:rPr>
          <w:lang w:val="en-GB"/>
        </w:rPr>
      </w:pPr>
      <w:r>
        <w:rPr>
          <w:lang w:val="en-GB"/>
        </w:rPr>
        <w:t>[2]</w:t>
      </w:r>
      <w:r w:rsidR="009C64FF" w:rsidRPr="009C64FF">
        <w:rPr>
          <w:lang w:val="en-GB"/>
        </w:rPr>
        <w:t xml:space="preserve"> </w:t>
      </w:r>
      <w:proofErr w:type="spellStart"/>
      <w:r w:rsidR="009C64FF" w:rsidRPr="009C64FF">
        <w:rPr>
          <w:lang w:val="en-GB"/>
        </w:rPr>
        <w:t>Derbali</w:t>
      </w:r>
      <w:proofErr w:type="spellEnd"/>
      <w:r w:rsidR="009C64FF" w:rsidRPr="009C64FF">
        <w:rPr>
          <w:lang w:val="en-GB"/>
        </w:rPr>
        <w:t>, Roland Thissen, Christian Alcaraz, Claire Romanzin, and Emilie-Laure Zins</w:t>
      </w:r>
    </w:p>
    <w:p w14:paraId="5E886A47" w14:textId="77777777" w:rsidR="009C64FF" w:rsidRPr="009C64FF" w:rsidRDefault="009C64FF" w:rsidP="009C64FF">
      <w:pPr>
        <w:rPr>
          <w:lang w:val="en-GB"/>
        </w:rPr>
      </w:pPr>
      <w:r w:rsidRPr="009C64FF">
        <w:rPr>
          <w:lang w:val="en-GB"/>
        </w:rPr>
        <w:t>The Journal of Physical Chemistry A 2021 125 (46), 10006-10020</w:t>
      </w:r>
    </w:p>
    <w:p w14:paraId="6578B094" w14:textId="417495B7" w:rsidR="00600947" w:rsidRPr="001D718E" w:rsidRDefault="009C64FF" w:rsidP="009C64FF">
      <w:pPr>
        <w:rPr>
          <w:lang w:val="en-GB"/>
        </w:rPr>
      </w:pPr>
      <w:r w:rsidRPr="009C64FF">
        <w:rPr>
          <w:lang w:val="en-GB"/>
        </w:rPr>
        <w:t>DOI: 10.1021/acs.jpca.1c06630</w:t>
      </w:r>
    </w:p>
    <w:sectPr w:rsidR="00600947" w:rsidRPr="001D718E" w:rsidSect="006636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8E"/>
    <w:rsid w:val="00047BD0"/>
    <w:rsid w:val="00084C55"/>
    <w:rsid w:val="0010438B"/>
    <w:rsid w:val="00111FCD"/>
    <w:rsid w:val="00185398"/>
    <w:rsid w:val="001C0896"/>
    <w:rsid w:val="001D718E"/>
    <w:rsid w:val="00243013"/>
    <w:rsid w:val="00250C0E"/>
    <w:rsid w:val="0026632D"/>
    <w:rsid w:val="00274568"/>
    <w:rsid w:val="00282361"/>
    <w:rsid w:val="002F7FAF"/>
    <w:rsid w:val="003C3983"/>
    <w:rsid w:val="004666F5"/>
    <w:rsid w:val="005E6CF2"/>
    <w:rsid w:val="005F2173"/>
    <w:rsid w:val="00600947"/>
    <w:rsid w:val="00632400"/>
    <w:rsid w:val="00647545"/>
    <w:rsid w:val="00663662"/>
    <w:rsid w:val="006D11ED"/>
    <w:rsid w:val="007A1A8C"/>
    <w:rsid w:val="00890D7B"/>
    <w:rsid w:val="008D1D97"/>
    <w:rsid w:val="008E29A5"/>
    <w:rsid w:val="009C64FF"/>
    <w:rsid w:val="009E7121"/>
    <w:rsid w:val="00A172B7"/>
    <w:rsid w:val="00AB1D6F"/>
    <w:rsid w:val="00AF7A5A"/>
    <w:rsid w:val="00B520E6"/>
    <w:rsid w:val="00BA4EAE"/>
    <w:rsid w:val="00BC1FAA"/>
    <w:rsid w:val="00C01A27"/>
    <w:rsid w:val="00C1771C"/>
    <w:rsid w:val="00CD0D26"/>
    <w:rsid w:val="00CE2B84"/>
    <w:rsid w:val="00CF7979"/>
    <w:rsid w:val="00D10CE8"/>
    <w:rsid w:val="00D30D33"/>
    <w:rsid w:val="00D35108"/>
    <w:rsid w:val="00E0485D"/>
    <w:rsid w:val="00E21304"/>
    <w:rsid w:val="00E548D7"/>
    <w:rsid w:val="00F231E2"/>
    <w:rsid w:val="00FE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03AE"/>
  <w15:chartTrackingRefBased/>
  <w15:docId w15:val="{16EE73D8-E737-4843-860B-C8C4DCA2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7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7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7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7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71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71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71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71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718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D718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D718E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D718E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1D718E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D718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1D718E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1D718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1D718E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1D71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718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71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718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D71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718E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1D71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71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718E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1D718E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250C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425</Words>
  <Characters>2575</Characters>
  <Application>Microsoft Office Word</Application>
  <DocSecurity>0</DocSecurity>
  <Lines>42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Albouy</dc:creator>
  <cp:keywords/>
  <dc:description/>
  <cp:lastModifiedBy>Lucas ALBOUY</cp:lastModifiedBy>
  <cp:revision>7</cp:revision>
  <cp:lastPrinted>2025-11-04T20:07:00Z</cp:lastPrinted>
  <dcterms:created xsi:type="dcterms:W3CDTF">2025-11-04T17:30:00Z</dcterms:created>
  <dcterms:modified xsi:type="dcterms:W3CDTF">2025-11-04T20:09:00Z</dcterms:modified>
</cp:coreProperties>
</file>