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6FE" w:rsidRPr="002E40F1" w:rsidRDefault="00143F3A" w:rsidP="005166FE">
      <w:pPr>
        <w:pStyle w:val="papertitle"/>
        <w:rPr>
          <w:rFonts w:ascii="Arial" w:hAnsi="Arial" w:cs="Arial"/>
          <w:lang w:val="en-GB"/>
        </w:rPr>
      </w:pPr>
      <w:r w:rsidRPr="00143F3A">
        <w:rPr>
          <w:rFonts w:ascii="Arial" w:hAnsi="Arial" w:cs="Arial"/>
          <w:lang w:val="en-US"/>
        </w:rPr>
        <w:t xml:space="preserve">Is there a Liquid-Liquid transition in </w:t>
      </w:r>
      <w:proofErr w:type="spellStart"/>
      <w:r w:rsidRPr="00143F3A">
        <w:rPr>
          <w:rFonts w:ascii="Arial" w:hAnsi="Arial" w:cs="Arial"/>
          <w:lang w:val="en-US"/>
        </w:rPr>
        <w:t>realgar</w:t>
      </w:r>
      <w:proofErr w:type="spellEnd"/>
      <w:r w:rsidRPr="00143F3A">
        <w:rPr>
          <w:rFonts w:ascii="Arial" w:hAnsi="Arial" w:cs="Arial"/>
          <w:lang w:val="en-US"/>
        </w:rPr>
        <w:t xml:space="preserve"> (As</w:t>
      </w:r>
      <w:r w:rsidRPr="00143F3A">
        <w:rPr>
          <w:rFonts w:ascii="Arial" w:hAnsi="Arial" w:cs="Arial"/>
          <w:vertAlign w:val="subscript"/>
          <w:lang w:val="en-US"/>
        </w:rPr>
        <w:t>4</w:t>
      </w:r>
      <w:r w:rsidRPr="00143F3A">
        <w:rPr>
          <w:rFonts w:ascii="Arial" w:hAnsi="Arial" w:cs="Arial"/>
          <w:lang w:val="en-US"/>
        </w:rPr>
        <w:t>S</w:t>
      </w:r>
      <w:r w:rsidRPr="00143F3A">
        <w:rPr>
          <w:rFonts w:ascii="Arial" w:hAnsi="Arial" w:cs="Arial"/>
          <w:vertAlign w:val="subscript"/>
          <w:lang w:val="en-US"/>
        </w:rPr>
        <w:t>4</w:t>
      </w:r>
      <w:r w:rsidRPr="00143F3A">
        <w:rPr>
          <w:rFonts w:ascii="Arial" w:hAnsi="Arial" w:cs="Arial"/>
          <w:lang w:val="en-US"/>
        </w:rPr>
        <w:t>) under Extreme Conditions? A Comprehensive Synchrotron study</w:t>
      </w:r>
    </w:p>
    <w:p w:rsidR="005166FE" w:rsidRPr="007E7378" w:rsidRDefault="00143F3A" w:rsidP="005166FE">
      <w:pPr>
        <w:pStyle w:val="paperauthor"/>
        <w:rPr>
          <w:rFonts w:ascii="Arial" w:hAnsi="Arial" w:cs="Arial"/>
          <w:lang w:val="en-GB"/>
        </w:rPr>
      </w:pPr>
      <w:r w:rsidRPr="00143F3A">
        <w:rPr>
          <w:rFonts w:ascii="Arial" w:hAnsi="Arial" w:cs="Arial"/>
          <w:lang w:val="en-US"/>
        </w:rPr>
        <w:t>V. Rajaji</w:t>
      </w:r>
      <w:r w:rsidRPr="00143F3A">
        <w:rPr>
          <w:rFonts w:ascii="Arial" w:hAnsi="Arial" w:cs="Arial"/>
          <w:vertAlign w:val="superscript"/>
          <w:lang w:val="en-US"/>
        </w:rPr>
        <w:t>1</w:t>
      </w:r>
      <w:r w:rsidRPr="00143F3A">
        <w:rPr>
          <w:rFonts w:ascii="Arial" w:hAnsi="Arial" w:cs="Arial"/>
          <w:lang w:val="en-US"/>
        </w:rPr>
        <w:t>, Max Gerin</w:t>
      </w:r>
      <w:r w:rsidRPr="00143F3A">
        <w:rPr>
          <w:rFonts w:ascii="Arial" w:hAnsi="Arial" w:cs="Arial"/>
          <w:vertAlign w:val="superscript"/>
          <w:lang w:val="en-US"/>
        </w:rPr>
        <w:t>2</w:t>
      </w:r>
      <w:r w:rsidRPr="00143F3A">
        <w:rPr>
          <w:rFonts w:ascii="Arial" w:hAnsi="Arial" w:cs="Arial"/>
          <w:lang w:val="en-US"/>
        </w:rPr>
        <w:t>, Laura Henry</w:t>
      </w:r>
      <w:r w:rsidRPr="00143F3A">
        <w:rPr>
          <w:rFonts w:ascii="Arial" w:hAnsi="Arial" w:cs="Arial"/>
          <w:vertAlign w:val="superscript"/>
          <w:lang w:val="en-US"/>
        </w:rPr>
        <w:t>3</w:t>
      </w:r>
      <w:r w:rsidRPr="00143F3A">
        <w:rPr>
          <w:rFonts w:ascii="Arial" w:hAnsi="Arial" w:cs="Arial"/>
          <w:lang w:val="en-US"/>
        </w:rPr>
        <w:t>, Mohamed Mezouar</w:t>
      </w:r>
      <w:r w:rsidRPr="00143F3A">
        <w:rPr>
          <w:rFonts w:ascii="Arial" w:hAnsi="Arial" w:cs="Arial"/>
          <w:vertAlign w:val="superscript"/>
          <w:lang w:val="en-US"/>
        </w:rPr>
        <w:t>2</w:t>
      </w:r>
      <w:r w:rsidRPr="00143F3A">
        <w:rPr>
          <w:rFonts w:ascii="Arial" w:hAnsi="Arial" w:cs="Arial"/>
          <w:lang w:val="en-US"/>
        </w:rPr>
        <w:t xml:space="preserve"> and </w:t>
      </w:r>
      <w:proofErr w:type="spellStart"/>
      <w:r w:rsidRPr="00143F3A">
        <w:rPr>
          <w:rFonts w:ascii="Arial" w:hAnsi="Arial" w:cs="Arial"/>
          <w:lang w:val="en-US"/>
        </w:rPr>
        <w:t>Frédéric</w:t>
      </w:r>
      <w:proofErr w:type="spellEnd"/>
      <w:r w:rsidRPr="00143F3A">
        <w:rPr>
          <w:rFonts w:ascii="Arial" w:hAnsi="Arial" w:cs="Arial"/>
          <w:lang w:val="en-US"/>
        </w:rPr>
        <w:t xml:space="preserve"> Datchi</w:t>
      </w:r>
      <w:r w:rsidRPr="00143F3A">
        <w:rPr>
          <w:rFonts w:ascii="Arial" w:hAnsi="Arial" w:cs="Arial"/>
          <w:vertAlign w:val="superscript"/>
          <w:lang w:val="en-US"/>
        </w:rPr>
        <w:t>1,*</w:t>
      </w:r>
    </w:p>
    <w:p w:rsidR="00143F3A" w:rsidRPr="00143F3A" w:rsidRDefault="00143F3A" w:rsidP="00143F3A">
      <w:pPr>
        <w:pStyle w:val="authoraffiliation"/>
        <w:rPr>
          <w:rFonts w:ascii="Arial" w:hAnsi="Arial" w:cs="Arial"/>
          <w:lang w:val="en-US"/>
        </w:rPr>
      </w:pPr>
      <w:r w:rsidRPr="00143F3A">
        <w:rPr>
          <w:rFonts w:ascii="Arial" w:hAnsi="Arial" w:cs="Arial"/>
          <w:vertAlign w:val="superscript"/>
          <w:lang w:val="en-US"/>
        </w:rPr>
        <w:t>1</w:t>
      </w:r>
      <w:r w:rsidRPr="00143F3A">
        <w:rPr>
          <w:rFonts w:ascii="Arial" w:hAnsi="Arial" w:cs="Arial"/>
          <w:lang w:val="en-US"/>
        </w:rPr>
        <w:t xml:space="preserve">Institut de </w:t>
      </w:r>
      <w:proofErr w:type="spellStart"/>
      <w:r w:rsidRPr="00143F3A">
        <w:rPr>
          <w:rFonts w:ascii="Arial" w:hAnsi="Arial" w:cs="Arial"/>
          <w:lang w:val="en-US"/>
        </w:rPr>
        <w:t>Minéralogie</w:t>
      </w:r>
      <w:proofErr w:type="spellEnd"/>
      <w:r w:rsidRPr="00143F3A">
        <w:rPr>
          <w:rFonts w:ascii="Arial" w:hAnsi="Arial" w:cs="Arial"/>
          <w:lang w:val="en-US"/>
        </w:rPr>
        <w:t xml:space="preserve">, de Physique des </w:t>
      </w:r>
      <w:proofErr w:type="spellStart"/>
      <w:r w:rsidRPr="00143F3A">
        <w:rPr>
          <w:rFonts w:ascii="Arial" w:hAnsi="Arial" w:cs="Arial"/>
          <w:lang w:val="en-US"/>
        </w:rPr>
        <w:t>Matériaux</w:t>
      </w:r>
      <w:proofErr w:type="spellEnd"/>
      <w:r w:rsidRPr="00143F3A">
        <w:rPr>
          <w:rFonts w:ascii="Arial" w:hAnsi="Arial" w:cs="Arial"/>
          <w:lang w:val="en-US"/>
        </w:rPr>
        <w:t xml:space="preserve"> </w:t>
      </w:r>
      <w:proofErr w:type="gramStart"/>
      <w:r w:rsidRPr="00143F3A">
        <w:rPr>
          <w:rFonts w:ascii="Arial" w:hAnsi="Arial" w:cs="Arial"/>
          <w:lang w:val="en-US"/>
        </w:rPr>
        <w:t>et</w:t>
      </w:r>
      <w:proofErr w:type="gramEnd"/>
      <w:r w:rsidRPr="00143F3A">
        <w:rPr>
          <w:rFonts w:ascii="Arial" w:hAnsi="Arial" w:cs="Arial"/>
          <w:lang w:val="en-US"/>
        </w:rPr>
        <w:t xml:space="preserve"> de </w:t>
      </w:r>
      <w:proofErr w:type="spellStart"/>
      <w:r w:rsidRPr="00143F3A">
        <w:rPr>
          <w:rFonts w:ascii="Arial" w:hAnsi="Arial" w:cs="Arial"/>
          <w:lang w:val="en-US"/>
        </w:rPr>
        <w:t>Cosmochimie</w:t>
      </w:r>
      <w:proofErr w:type="spellEnd"/>
      <w:r w:rsidRPr="00143F3A">
        <w:rPr>
          <w:rFonts w:ascii="Arial" w:hAnsi="Arial" w:cs="Arial"/>
          <w:lang w:val="en-US"/>
        </w:rPr>
        <w:t xml:space="preserve"> (IMPMC), Sorbonne</w:t>
      </w:r>
    </w:p>
    <w:p w:rsidR="00143F3A" w:rsidRPr="00143F3A" w:rsidRDefault="00143F3A" w:rsidP="00143F3A">
      <w:pPr>
        <w:pStyle w:val="authoraffiliation"/>
        <w:rPr>
          <w:rFonts w:ascii="Arial" w:hAnsi="Arial" w:cs="Arial"/>
          <w:lang w:val="en-US"/>
        </w:rPr>
      </w:pPr>
      <w:proofErr w:type="spellStart"/>
      <w:proofErr w:type="gramStart"/>
      <w:r w:rsidRPr="00143F3A">
        <w:rPr>
          <w:rFonts w:ascii="Arial" w:hAnsi="Arial" w:cs="Arial"/>
          <w:lang w:val="en-US"/>
        </w:rPr>
        <w:t>Université</w:t>
      </w:r>
      <w:proofErr w:type="spellEnd"/>
      <w:r w:rsidRPr="00143F3A">
        <w:rPr>
          <w:rFonts w:ascii="Arial" w:hAnsi="Arial" w:cs="Arial"/>
          <w:lang w:val="en-US"/>
        </w:rPr>
        <w:t>, CNRS UMR 7590, MNHN, Paris, France.</w:t>
      </w:r>
      <w:proofErr w:type="gramEnd"/>
    </w:p>
    <w:p w:rsidR="00143F3A" w:rsidRPr="00143F3A" w:rsidRDefault="00143F3A" w:rsidP="00143F3A">
      <w:pPr>
        <w:pStyle w:val="authoraffiliation"/>
        <w:rPr>
          <w:rFonts w:ascii="Arial" w:hAnsi="Arial" w:cs="Arial"/>
          <w:lang w:val="en-US"/>
        </w:rPr>
      </w:pPr>
      <w:proofErr w:type="gramStart"/>
      <w:r w:rsidRPr="00143F3A">
        <w:rPr>
          <w:rFonts w:ascii="Arial" w:hAnsi="Arial" w:cs="Arial"/>
          <w:vertAlign w:val="superscript"/>
          <w:lang w:val="en-US"/>
        </w:rPr>
        <w:t>2</w:t>
      </w:r>
      <w:r w:rsidRPr="00143F3A">
        <w:rPr>
          <w:rFonts w:ascii="Arial" w:hAnsi="Arial" w:cs="Arial"/>
          <w:lang w:val="en-US"/>
        </w:rPr>
        <w:t>European Synchrotron Radiation Facility (ESRF), 38043 Grenoble, France.</w:t>
      </w:r>
      <w:proofErr w:type="gramEnd"/>
    </w:p>
    <w:p w:rsidR="005166FE" w:rsidRPr="002E40F1" w:rsidRDefault="00143F3A" w:rsidP="00143F3A">
      <w:pPr>
        <w:pStyle w:val="authoraffiliation"/>
        <w:rPr>
          <w:rFonts w:ascii="Arial" w:hAnsi="Arial" w:cs="Arial"/>
          <w:lang w:val="en-GB"/>
        </w:rPr>
      </w:pPr>
      <w:r w:rsidRPr="00143F3A">
        <w:rPr>
          <w:rFonts w:ascii="Arial" w:hAnsi="Arial" w:cs="Arial"/>
          <w:vertAlign w:val="superscript"/>
          <w:lang w:val="en-US"/>
        </w:rPr>
        <w:t>3</w:t>
      </w:r>
      <w:r w:rsidRPr="00143F3A">
        <w:rPr>
          <w:rFonts w:ascii="Arial" w:hAnsi="Arial" w:cs="Arial"/>
          <w:lang w:val="en-US"/>
        </w:rPr>
        <w:t>Synchrotron SOLEIL, 91192 Gif-</w:t>
      </w:r>
      <w:proofErr w:type="spellStart"/>
      <w:r w:rsidRPr="00143F3A">
        <w:rPr>
          <w:rFonts w:ascii="Arial" w:hAnsi="Arial" w:cs="Arial"/>
          <w:lang w:val="en-US"/>
        </w:rPr>
        <w:t>sur</w:t>
      </w:r>
      <w:proofErr w:type="spellEnd"/>
      <w:r w:rsidRPr="00143F3A">
        <w:rPr>
          <w:rFonts w:ascii="Arial" w:hAnsi="Arial" w:cs="Arial"/>
          <w:lang w:val="en-US"/>
        </w:rPr>
        <w:t>-Yvette, France.</w:t>
      </w:r>
      <w:r>
        <w:rPr>
          <w:rFonts w:ascii="Arial" w:hAnsi="Arial" w:cs="Arial"/>
          <w:lang w:val="en-US"/>
        </w:rPr>
        <w:t xml:space="preserve"> </w:t>
      </w:r>
    </w:p>
    <w:p w:rsidR="005166FE" w:rsidRPr="002E40F1" w:rsidRDefault="005166FE" w:rsidP="005166FE">
      <w:pPr>
        <w:pStyle w:val="Heading1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 xml:space="preserve">ABSTRACT </w:t>
      </w:r>
    </w:p>
    <w:p w:rsidR="00143F3A" w:rsidRPr="00143F3A" w:rsidRDefault="00143F3A" w:rsidP="00143F3A">
      <w:pPr>
        <w:pStyle w:val="paragraph"/>
        <w:rPr>
          <w:rFonts w:ascii="Arial" w:hAnsi="Arial" w:cs="Arial"/>
          <w:sz w:val="22"/>
          <w:szCs w:val="22"/>
          <w:lang w:val="en-US"/>
        </w:rPr>
      </w:pPr>
      <w:r w:rsidRPr="00143F3A">
        <w:rPr>
          <w:rFonts w:ascii="Arial" w:hAnsi="Arial" w:cs="Arial"/>
          <w:sz w:val="22"/>
          <w:szCs w:val="22"/>
          <w:lang w:val="en-US"/>
        </w:rPr>
        <w:t xml:space="preserve">The possibility of having two or more liquid phases of the same substance, separated by a first-order liquid-liquid transition (LLT) where density discontinuously changes, has been discussed as early as the 1970’s [1] and has been strongly debated in the case of </w:t>
      </w:r>
      <w:proofErr w:type="spellStart"/>
      <w:r w:rsidRPr="00143F3A">
        <w:rPr>
          <w:rFonts w:ascii="Arial" w:hAnsi="Arial" w:cs="Arial"/>
          <w:sz w:val="22"/>
          <w:szCs w:val="22"/>
          <w:lang w:val="en-US"/>
        </w:rPr>
        <w:t>supercooled</w:t>
      </w:r>
      <w:proofErr w:type="spellEnd"/>
      <w:r w:rsidRPr="00143F3A">
        <w:rPr>
          <w:rFonts w:ascii="Arial" w:hAnsi="Arial" w:cs="Arial"/>
          <w:sz w:val="22"/>
          <w:szCs w:val="22"/>
          <w:lang w:val="en-US"/>
        </w:rPr>
        <w:t xml:space="preserve"> water in the last 4 decades [2]. Experimental studies have clearly established the existence of first-order transitions in a few liquid systems, such as phosphorus [3</w:t>
      </w:r>
      <w:proofErr w:type="gramStart"/>
      <w:r w:rsidRPr="00143F3A">
        <w:rPr>
          <w:rFonts w:ascii="Arial" w:hAnsi="Arial" w:cs="Arial"/>
          <w:sz w:val="22"/>
          <w:szCs w:val="22"/>
          <w:lang w:val="en-US"/>
        </w:rPr>
        <w:t>,4</w:t>
      </w:r>
      <w:proofErr w:type="gramEnd"/>
      <w:r w:rsidRPr="00143F3A">
        <w:rPr>
          <w:rFonts w:ascii="Arial" w:hAnsi="Arial" w:cs="Arial"/>
          <w:sz w:val="22"/>
          <w:szCs w:val="22"/>
          <w:lang w:val="en-US"/>
        </w:rPr>
        <w:t xml:space="preserve">] and sulfur [5]. However, our understanding of the LLT remains relatively primitive, and experimental realizations remain scarce and, in most cases, heavily disputed. In this context, the </w:t>
      </w:r>
      <w:proofErr w:type="spellStart"/>
      <w:r w:rsidRPr="00143F3A">
        <w:rPr>
          <w:rFonts w:ascii="Arial" w:hAnsi="Arial" w:cs="Arial"/>
          <w:sz w:val="22"/>
          <w:szCs w:val="22"/>
          <w:lang w:val="en-US"/>
        </w:rPr>
        <w:t>AsS</w:t>
      </w:r>
      <w:proofErr w:type="spellEnd"/>
      <w:r w:rsidRPr="00143F3A">
        <w:rPr>
          <w:rFonts w:ascii="Arial" w:hAnsi="Arial" w:cs="Arial"/>
          <w:sz w:val="22"/>
          <w:szCs w:val="22"/>
          <w:lang w:val="en-US"/>
        </w:rPr>
        <w:t xml:space="preserve"> system appears as a promising candidate for LLT according to recent literature [6-8]. Indeed, experiments [6] have revealed sharp and strong changes in the structural and dynamics properties of the </w:t>
      </w:r>
      <w:proofErr w:type="spellStart"/>
      <w:r w:rsidRPr="00143F3A">
        <w:rPr>
          <w:rFonts w:ascii="Arial" w:hAnsi="Arial" w:cs="Arial"/>
          <w:sz w:val="22"/>
          <w:szCs w:val="22"/>
          <w:lang w:val="en-US"/>
        </w:rPr>
        <w:t>AsS</w:t>
      </w:r>
      <w:proofErr w:type="spellEnd"/>
      <w:r w:rsidRPr="00143F3A">
        <w:rPr>
          <w:rFonts w:ascii="Arial" w:hAnsi="Arial" w:cs="Arial"/>
          <w:sz w:val="22"/>
          <w:szCs w:val="22"/>
          <w:lang w:val="en-US"/>
        </w:rPr>
        <w:t xml:space="preserve"> melt as pressure is increased. This led to the proposition that the </w:t>
      </w:r>
      <w:proofErr w:type="spellStart"/>
      <w:r w:rsidRPr="00143F3A">
        <w:rPr>
          <w:rFonts w:ascii="Arial" w:hAnsi="Arial" w:cs="Arial"/>
          <w:sz w:val="22"/>
          <w:szCs w:val="22"/>
          <w:lang w:val="en-US"/>
        </w:rPr>
        <w:t>AsS</w:t>
      </w:r>
      <w:proofErr w:type="spellEnd"/>
      <w:r w:rsidRPr="00143F3A">
        <w:rPr>
          <w:rFonts w:ascii="Arial" w:hAnsi="Arial" w:cs="Arial"/>
          <w:sz w:val="22"/>
          <w:szCs w:val="22"/>
          <w:lang w:val="en-US"/>
        </w:rPr>
        <w:t xml:space="preserve"> liquid undergoes two major transformations: first, from a molecular to a polymeric liquid around 2 </w:t>
      </w:r>
      <w:proofErr w:type="spellStart"/>
      <w:proofErr w:type="gramStart"/>
      <w:r w:rsidRPr="00143F3A">
        <w:rPr>
          <w:rFonts w:ascii="Arial" w:hAnsi="Arial" w:cs="Arial"/>
          <w:sz w:val="22"/>
          <w:szCs w:val="22"/>
          <w:lang w:val="en-US"/>
        </w:rPr>
        <w:t>GPa</w:t>
      </w:r>
      <w:proofErr w:type="spellEnd"/>
      <w:proofErr w:type="gramEnd"/>
      <w:r w:rsidRPr="00143F3A">
        <w:rPr>
          <w:rFonts w:ascii="Arial" w:hAnsi="Arial" w:cs="Arial"/>
          <w:sz w:val="22"/>
          <w:szCs w:val="22"/>
          <w:lang w:val="en-US"/>
        </w:rPr>
        <w:t xml:space="preserve">, and second, to a metallic liquid around 5 </w:t>
      </w:r>
      <w:proofErr w:type="spellStart"/>
      <w:r w:rsidRPr="00143F3A">
        <w:rPr>
          <w:rFonts w:ascii="Arial" w:hAnsi="Arial" w:cs="Arial"/>
          <w:sz w:val="22"/>
          <w:szCs w:val="22"/>
          <w:lang w:val="en-US"/>
        </w:rPr>
        <w:t>GPa</w:t>
      </w:r>
      <w:proofErr w:type="spellEnd"/>
      <w:r w:rsidRPr="00143F3A">
        <w:rPr>
          <w:rFonts w:ascii="Arial" w:hAnsi="Arial" w:cs="Arial"/>
          <w:sz w:val="22"/>
          <w:szCs w:val="22"/>
          <w:lang w:val="en-US"/>
        </w:rPr>
        <w:t xml:space="preserve">. Moreover, according to two recent computer simulations using </w:t>
      </w:r>
      <w:proofErr w:type="spellStart"/>
      <w:r w:rsidRPr="00143F3A">
        <w:rPr>
          <w:rFonts w:ascii="Arial" w:hAnsi="Arial" w:cs="Arial"/>
          <w:sz w:val="22"/>
          <w:szCs w:val="22"/>
          <w:lang w:val="en-US"/>
        </w:rPr>
        <w:t>ab</w:t>
      </w:r>
      <w:proofErr w:type="spellEnd"/>
      <w:r w:rsidRPr="00143F3A">
        <w:rPr>
          <w:rFonts w:ascii="Arial" w:hAnsi="Arial" w:cs="Arial"/>
          <w:sz w:val="22"/>
          <w:szCs w:val="22"/>
          <w:lang w:val="en-US"/>
        </w:rPr>
        <w:t>-initio molecular dynamics (AIMD) [7</w:t>
      </w:r>
      <w:proofErr w:type="gramStart"/>
      <w:r w:rsidRPr="00143F3A">
        <w:rPr>
          <w:rFonts w:ascii="Arial" w:hAnsi="Arial" w:cs="Arial"/>
          <w:sz w:val="22"/>
          <w:szCs w:val="22"/>
          <w:lang w:val="en-US"/>
        </w:rPr>
        <w:t>,8</w:t>
      </w:r>
      <w:proofErr w:type="gramEnd"/>
      <w:r w:rsidRPr="00143F3A">
        <w:rPr>
          <w:rFonts w:ascii="Arial" w:hAnsi="Arial" w:cs="Arial"/>
          <w:sz w:val="22"/>
          <w:szCs w:val="22"/>
          <w:lang w:val="en-US"/>
        </w:rPr>
        <w:t>], a discontinuous volume jump occurs at the molecular-to-polymeric liquid transition.</w:t>
      </w:r>
    </w:p>
    <w:p w:rsidR="00143F3A" w:rsidRPr="00143F3A" w:rsidRDefault="00143F3A" w:rsidP="00143F3A">
      <w:pPr>
        <w:pStyle w:val="paragraph"/>
        <w:rPr>
          <w:rFonts w:ascii="Arial" w:hAnsi="Arial" w:cs="Arial"/>
          <w:sz w:val="22"/>
          <w:szCs w:val="22"/>
          <w:lang w:val="en-US"/>
        </w:rPr>
      </w:pPr>
    </w:p>
    <w:p w:rsidR="005166FE" w:rsidRPr="002E40F1" w:rsidRDefault="00143F3A" w:rsidP="00143F3A">
      <w:pPr>
        <w:pStyle w:val="paragraph"/>
        <w:rPr>
          <w:rFonts w:ascii="Arial" w:hAnsi="Arial" w:cs="Arial"/>
          <w:sz w:val="22"/>
          <w:szCs w:val="22"/>
          <w:lang w:val="en-GB"/>
        </w:rPr>
      </w:pPr>
      <w:r w:rsidRPr="00143F3A">
        <w:rPr>
          <w:rFonts w:ascii="Arial" w:hAnsi="Arial" w:cs="Arial"/>
          <w:sz w:val="22"/>
          <w:szCs w:val="22"/>
          <w:lang w:val="en-US"/>
        </w:rPr>
        <w:t xml:space="preserve">Motivated by these findings, we have systematically investigated liquid </w:t>
      </w:r>
      <w:proofErr w:type="spellStart"/>
      <w:r w:rsidRPr="00143F3A">
        <w:rPr>
          <w:rFonts w:ascii="Arial" w:hAnsi="Arial" w:cs="Arial"/>
          <w:sz w:val="22"/>
          <w:szCs w:val="22"/>
          <w:lang w:val="en-US"/>
        </w:rPr>
        <w:t>As</w:t>
      </w:r>
      <w:r w:rsidRPr="00143F3A">
        <w:rPr>
          <w:rFonts w:ascii="Cambria Math" w:hAnsi="Cambria Math" w:cs="Cambria Math"/>
          <w:sz w:val="22"/>
          <w:szCs w:val="22"/>
          <w:lang w:val="en-US"/>
        </w:rPr>
        <w:t>₄</w:t>
      </w:r>
      <w:r w:rsidRPr="00143F3A">
        <w:rPr>
          <w:rFonts w:ascii="Arial" w:hAnsi="Arial" w:cs="Arial"/>
          <w:sz w:val="22"/>
          <w:szCs w:val="22"/>
          <w:lang w:val="en-US"/>
        </w:rPr>
        <w:t>S</w:t>
      </w:r>
      <w:proofErr w:type="spellEnd"/>
      <w:r w:rsidRPr="00143F3A">
        <w:rPr>
          <w:rFonts w:ascii="Cambria Math" w:hAnsi="Cambria Math" w:cs="Cambria Math"/>
          <w:sz w:val="22"/>
          <w:szCs w:val="22"/>
          <w:lang w:val="en-US"/>
        </w:rPr>
        <w:t>₄</w:t>
      </w:r>
      <w:r w:rsidRPr="00143F3A">
        <w:rPr>
          <w:rFonts w:ascii="Arial" w:hAnsi="Arial" w:cs="Arial"/>
          <w:sz w:val="22"/>
          <w:szCs w:val="22"/>
          <w:lang w:val="en-US"/>
        </w:rPr>
        <w:t xml:space="preserve"> using synchrotron (PSICHE, SOLEIL) based in situ X-ray absorption, X-ray diffraction (XRD), X-ray radiography and tomography in the Paris–Edinburgh press. This set of various techniques enabled us to obtain the first measurements of the density of liquid </w:t>
      </w:r>
      <w:proofErr w:type="spellStart"/>
      <w:r w:rsidRPr="00143F3A">
        <w:rPr>
          <w:rFonts w:ascii="Arial" w:hAnsi="Arial" w:cs="Arial"/>
          <w:sz w:val="22"/>
          <w:szCs w:val="22"/>
          <w:lang w:val="en-US"/>
        </w:rPr>
        <w:t>AsS</w:t>
      </w:r>
      <w:proofErr w:type="spellEnd"/>
      <w:r w:rsidRPr="00143F3A">
        <w:rPr>
          <w:rFonts w:ascii="Arial" w:hAnsi="Arial" w:cs="Arial"/>
          <w:sz w:val="22"/>
          <w:szCs w:val="22"/>
          <w:lang w:val="en-US"/>
        </w:rPr>
        <w:t xml:space="preserve"> along various isotherms up to 6 </w:t>
      </w:r>
      <w:proofErr w:type="spellStart"/>
      <w:proofErr w:type="gramStart"/>
      <w:r w:rsidRPr="00143F3A">
        <w:rPr>
          <w:rFonts w:ascii="Arial" w:hAnsi="Arial" w:cs="Arial"/>
          <w:sz w:val="22"/>
          <w:szCs w:val="22"/>
          <w:lang w:val="en-US"/>
        </w:rPr>
        <w:t>GPa</w:t>
      </w:r>
      <w:proofErr w:type="spellEnd"/>
      <w:proofErr w:type="gramEnd"/>
      <w:r w:rsidRPr="00143F3A">
        <w:rPr>
          <w:rFonts w:ascii="Arial" w:hAnsi="Arial" w:cs="Arial"/>
          <w:sz w:val="22"/>
          <w:szCs w:val="22"/>
          <w:lang w:val="en-US"/>
        </w:rPr>
        <w:t xml:space="preserve">, as well as to explore the liquid structure and viscosity of </w:t>
      </w:r>
      <w:proofErr w:type="spellStart"/>
      <w:r w:rsidRPr="00143F3A">
        <w:rPr>
          <w:rFonts w:ascii="Arial" w:hAnsi="Arial" w:cs="Arial"/>
          <w:sz w:val="22"/>
          <w:szCs w:val="22"/>
          <w:lang w:val="en-US"/>
        </w:rPr>
        <w:t>AsS</w:t>
      </w:r>
      <w:proofErr w:type="spellEnd"/>
      <w:r w:rsidRPr="00143F3A">
        <w:rPr>
          <w:rFonts w:ascii="Arial" w:hAnsi="Arial" w:cs="Arial"/>
          <w:sz w:val="22"/>
          <w:szCs w:val="22"/>
          <w:lang w:val="en-US"/>
        </w:rPr>
        <w:t xml:space="preserve"> as a function of pressure and temperature. Furthermore, we measured the melting curve of </w:t>
      </w:r>
      <w:proofErr w:type="spellStart"/>
      <w:r w:rsidRPr="00143F3A">
        <w:rPr>
          <w:rFonts w:ascii="Arial" w:hAnsi="Arial" w:cs="Arial"/>
          <w:sz w:val="22"/>
          <w:szCs w:val="22"/>
          <w:lang w:val="en-US"/>
        </w:rPr>
        <w:t>AsS</w:t>
      </w:r>
      <w:proofErr w:type="spellEnd"/>
      <w:r w:rsidRPr="00143F3A">
        <w:rPr>
          <w:rFonts w:ascii="Arial" w:hAnsi="Arial" w:cs="Arial"/>
          <w:sz w:val="22"/>
          <w:szCs w:val="22"/>
          <w:lang w:val="en-US"/>
        </w:rPr>
        <w:t>, and estimated the density changes along the melting line. The results will be shown in this presentation and discussed in relation with the proposed liquid-liquid transition.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5166FE" w:rsidRPr="002E40F1" w:rsidRDefault="005166FE" w:rsidP="005166FE">
      <w:pPr>
        <w:pStyle w:val="paragraph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 </w:t>
      </w:r>
    </w:p>
    <w:p w:rsidR="005166FE" w:rsidRPr="002E40F1" w:rsidRDefault="005166FE" w:rsidP="005166FE">
      <w:pPr>
        <w:pStyle w:val="paragraph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 </w:t>
      </w:r>
    </w:p>
    <w:p w:rsidR="005166FE" w:rsidRPr="00297F1D" w:rsidRDefault="005166FE" w:rsidP="005166FE">
      <w:pPr>
        <w:pStyle w:val="Heading1"/>
        <w:rPr>
          <w:rFonts w:ascii="Arial" w:hAnsi="Arial" w:cs="Arial"/>
          <w:caps w:val="0"/>
          <w:color w:val="0000FF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References</w:t>
      </w:r>
    </w:p>
    <w:p w:rsidR="005166FE" w:rsidRPr="002E40F1" w:rsidRDefault="005166FE" w:rsidP="005166FE">
      <w:pPr>
        <w:pStyle w:val="reference"/>
        <w:rPr>
          <w:rFonts w:ascii="Arial" w:hAnsi="Arial" w:cs="Arial"/>
          <w:sz w:val="15"/>
          <w:szCs w:val="15"/>
          <w:lang w:val="en-GB"/>
        </w:rPr>
      </w:pPr>
      <w:r w:rsidRPr="002E40F1">
        <w:rPr>
          <w:rFonts w:ascii="Arial" w:hAnsi="Arial" w:cs="Arial"/>
          <w:sz w:val="15"/>
          <w:szCs w:val="15"/>
          <w:lang w:val="en-US"/>
        </w:rPr>
        <w:t xml:space="preserve">1.   </w:t>
      </w:r>
      <w:r w:rsidR="00143F3A" w:rsidRPr="00143F3A">
        <w:rPr>
          <w:rFonts w:ascii="Arial" w:hAnsi="Arial" w:cs="Arial"/>
          <w:sz w:val="15"/>
          <w:szCs w:val="15"/>
          <w:lang w:val="en-US"/>
        </w:rPr>
        <w:t xml:space="preserve">P. C. Hemmer and G. </w:t>
      </w:r>
      <w:proofErr w:type="spellStart"/>
      <w:r w:rsidR="00143F3A" w:rsidRPr="00143F3A">
        <w:rPr>
          <w:rFonts w:ascii="Arial" w:hAnsi="Arial" w:cs="Arial"/>
          <w:sz w:val="15"/>
          <w:szCs w:val="15"/>
          <w:lang w:val="en-US"/>
        </w:rPr>
        <w:t>Stell</w:t>
      </w:r>
      <w:proofErr w:type="spellEnd"/>
      <w:r w:rsidR="00143F3A" w:rsidRPr="00143F3A">
        <w:rPr>
          <w:rFonts w:ascii="Arial" w:hAnsi="Arial" w:cs="Arial"/>
          <w:sz w:val="15"/>
          <w:szCs w:val="15"/>
          <w:lang w:val="en-US"/>
        </w:rPr>
        <w:t xml:space="preserve">, </w:t>
      </w:r>
      <w:r w:rsidR="00143F3A" w:rsidRPr="00143F3A">
        <w:rPr>
          <w:rFonts w:ascii="Arial" w:hAnsi="Arial" w:cs="Arial"/>
          <w:i/>
          <w:sz w:val="15"/>
          <w:szCs w:val="15"/>
          <w:lang w:val="en-US"/>
        </w:rPr>
        <w:t xml:space="preserve">Phys. Rev. </w:t>
      </w:r>
      <w:proofErr w:type="spellStart"/>
      <w:r w:rsidR="00143F3A" w:rsidRPr="00143F3A">
        <w:rPr>
          <w:rFonts w:ascii="Arial" w:hAnsi="Arial" w:cs="Arial"/>
          <w:i/>
          <w:sz w:val="15"/>
          <w:szCs w:val="15"/>
          <w:lang w:val="en-US"/>
        </w:rPr>
        <w:t>Lett</w:t>
      </w:r>
      <w:proofErr w:type="spellEnd"/>
      <w:r w:rsidR="00143F3A" w:rsidRPr="00143F3A">
        <w:rPr>
          <w:rFonts w:ascii="Arial" w:hAnsi="Arial" w:cs="Arial"/>
          <w:i/>
          <w:sz w:val="15"/>
          <w:szCs w:val="15"/>
          <w:lang w:val="en-US"/>
        </w:rPr>
        <w:t>.</w:t>
      </w:r>
      <w:r w:rsidR="00143F3A" w:rsidRPr="00143F3A">
        <w:rPr>
          <w:rFonts w:ascii="Arial" w:hAnsi="Arial" w:cs="Arial"/>
          <w:sz w:val="15"/>
          <w:szCs w:val="15"/>
          <w:lang w:val="en-US"/>
        </w:rPr>
        <w:t xml:space="preserve"> 24, 1284 (1970)</w:t>
      </w:r>
      <w:r w:rsidR="00143F3A">
        <w:rPr>
          <w:rFonts w:ascii="Arial" w:hAnsi="Arial" w:cs="Arial"/>
          <w:sz w:val="15"/>
          <w:szCs w:val="15"/>
          <w:lang w:val="en-US"/>
        </w:rPr>
        <w:t>.</w:t>
      </w:r>
    </w:p>
    <w:p w:rsidR="005166FE" w:rsidRPr="002E40F1" w:rsidRDefault="005166FE" w:rsidP="005166FE">
      <w:pPr>
        <w:pStyle w:val="reference"/>
        <w:rPr>
          <w:rFonts w:ascii="Arial" w:hAnsi="Arial" w:cs="Arial"/>
          <w:sz w:val="15"/>
          <w:szCs w:val="15"/>
          <w:lang w:val="en-GB"/>
        </w:rPr>
      </w:pPr>
      <w:bookmarkStart w:id="0" w:name="Name1"/>
      <w:bookmarkEnd w:id="0"/>
      <w:r w:rsidRPr="002E40F1">
        <w:rPr>
          <w:rFonts w:ascii="Arial" w:hAnsi="Arial" w:cs="Arial"/>
          <w:sz w:val="15"/>
          <w:szCs w:val="15"/>
          <w:lang w:val="en-US"/>
        </w:rPr>
        <w:t xml:space="preserve">2.   </w:t>
      </w:r>
      <w:r w:rsidR="00143F3A" w:rsidRPr="00143F3A">
        <w:rPr>
          <w:rFonts w:ascii="Arial" w:hAnsi="Arial" w:cs="Arial"/>
          <w:sz w:val="15"/>
          <w:szCs w:val="15"/>
          <w:lang w:val="en-US"/>
        </w:rPr>
        <w:t xml:space="preserve">P. H. Poole et al, </w:t>
      </w:r>
      <w:r w:rsidR="00143F3A" w:rsidRPr="00143F3A">
        <w:rPr>
          <w:rFonts w:ascii="Arial" w:hAnsi="Arial" w:cs="Arial"/>
          <w:i/>
          <w:sz w:val="15"/>
          <w:szCs w:val="15"/>
          <w:lang w:val="en-US"/>
        </w:rPr>
        <w:t>Nature</w:t>
      </w:r>
      <w:r w:rsidR="00143F3A" w:rsidRPr="00143F3A">
        <w:rPr>
          <w:rFonts w:ascii="Arial" w:hAnsi="Arial" w:cs="Arial"/>
          <w:sz w:val="15"/>
          <w:szCs w:val="15"/>
          <w:lang w:val="en-US"/>
        </w:rPr>
        <w:t xml:space="preserve"> 360, 324 (1992)</w:t>
      </w:r>
      <w:r w:rsidR="00143F3A">
        <w:rPr>
          <w:rFonts w:ascii="Arial" w:hAnsi="Arial" w:cs="Arial"/>
          <w:sz w:val="15"/>
          <w:szCs w:val="15"/>
          <w:lang w:val="en-US"/>
        </w:rPr>
        <w:t>.</w:t>
      </w:r>
    </w:p>
    <w:p w:rsidR="005166FE" w:rsidRPr="002E40F1" w:rsidRDefault="005166FE" w:rsidP="005166FE">
      <w:pPr>
        <w:pStyle w:val="reference"/>
        <w:rPr>
          <w:rFonts w:ascii="Arial" w:hAnsi="Arial" w:cs="Arial"/>
          <w:sz w:val="15"/>
          <w:szCs w:val="15"/>
          <w:lang w:val="en-GB"/>
        </w:rPr>
      </w:pPr>
      <w:r w:rsidRPr="002E40F1">
        <w:rPr>
          <w:rFonts w:ascii="Arial" w:hAnsi="Arial" w:cs="Arial"/>
          <w:sz w:val="15"/>
          <w:szCs w:val="15"/>
          <w:lang w:val="en-US"/>
        </w:rPr>
        <w:t xml:space="preserve">3.   </w:t>
      </w:r>
      <w:r w:rsidR="00143F3A" w:rsidRPr="00143F3A">
        <w:rPr>
          <w:rFonts w:ascii="Arial" w:hAnsi="Arial" w:cs="Arial"/>
          <w:sz w:val="15"/>
          <w:szCs w:val="15"/>
          <w:lang w:val="en-US"/>
        </w:rPr>
        <w:t xml:space="preserve">Y. Katayama, et al. </w:t>
      </w:r>
      <w:r w:rsidR="00143F3A" w:rsidRPr="00143F3A">
        <w:rPr>
          <w:rFonts w:ascii="Arial" w:hAnsi="Arial" w:cs="Arial"/>
          <w:i/>
          <w:sz w:val="15"/>
          <w:szCs w:val="15"/>
          <w:lang w:val="en-US"/>
        </w:rPr>
        <w:t>Nature</w:t>
      </w:r>
      <w:r w:rsidR="00143F3A" w:rsidRPr="00143F3A">
        <w:rPr>
          <w:rFonts w:ascii="Arial" w:hAnsi="Arial" w:cs="Arial"/>
          <w:sz w:val="15"/>
          <w:szCs w:val="15"/>
          <w:lang w:val="en-US"/>
        </w:rPr>
        <w:t xml:space="preserve"> 403, 170–173 (2000)</w:t>
      </w:r>
      <w:r w:rsidRPr="002E40F1">
        <w:rPr>
          <w:rFonts w:ascii="Arial" w:hAnsi="Arial" w:cs="Arial"/>
          <w:sz w:val="15"/>
          <w:szCs w:val="15"/>
          <w:lang w:val="en-US"/>
        </w:rPr>
        <w:t>.</w:t>
      </w:r>
    </w:p>
    <w:p w:rsidR="005166FE" w:rsidRPr="002E40F1" w:rsidRDefault="005166FE" w:rsidP="005166FE">
      <w:pPr>
        <w:pStyle w:val="reference"/>
        <w:rPr>
          <w:rFonts w:ascii="Arial" w:hAnsi="Arial" w:cs="Arial"/>
          <w:sz w:val="15"/>
          <w:szCs w:val="15"/>
          <w:lang w:val="en-GB"/>
        </w:rPr>
      </w:pPr>
      <w:r w:rsidRPr="002E40F1">
        <w:rPr>
          <w:rFonts w:ascii="Arial" w:hAnsi="Arial" w:cs="Arial"/>
          <w:sz w:val="15"/>
          <w:szCs w:val="15"/>
          <w:lang w:val="en-US"/>
        </w:rPr>
        <w:t xml:space="preserve">4.   </w:t>
      </w:r>
      <w:r w:rsidR="00143F3A" w:rsidRPr="00143F3A">
        <w:rPr>
          <w:rFonts w:ascii="Arial" w:hAnsi="Arial" w:cs="Arial"/>
          <w:sz w:val="15"/>
          <w:szCs w:val="15"/>
          <w:lang w:val="en-US"/>
        </w:rPr>
        <w:t xml:space="preserve">G. Monaco et al, </w:t>
      </w:r>
      <w:r w:rsidR="00143F3A" w:rsidRPr="00143F3A">
        <w:rPr>
          <w:rFonts w:ascii="Arial" w:hAnsi="Arial" w:cs="Arial"/>
          <w:i/>
          <w:sz w:val="15"/>
          <w:szCs w:val="15"/>
          <w:lang w:val="en-US"/>
        </w:rPr>
        <w:t xml:space="preserve">Phys. Rev. </w:t>
      </w:r>
      <w:proofErr w:type="spellStart"/>
      <w:r w:rsidR="00143F3A" w:rsidRPr="00143F3A">
        <w:rPr>
          <w:rFonts w:ascii="Arial" w:hAnsi="Arial" w:cs="Arial"/>
          <w:i/>
          <w:sz w:val="15"/>
          <w:szCs w:val="15"/>
          <w:lang w:val="en-US"/>
        </w:rPr>
        <w:t>Lett</w:t>
      </w:r>
      <w:proofErr w:type="spellEnd"/>
      <w:r w:rsidR="00143F3A" w:rsidRPr="00143F3A">
        <w:rPr>
          <w:rFonts w:ascii="Arial" w:hAnsi="Arial" w:cs="Arial"/>
          <w:i/>
          <w:sz w:val="15"/>
          <w:szCs w:val="15"/>
          <w:lang w:val="en-US"/>
        </w:rPr>
        <w:t>.</w:t>
      </w:r>
      <w:r w:rsidR="00143F3A" w:rsidRPr="00143F3A">
        <w:rPr>
          <w:rFonts w:ascii="Arial" w:hAnsi="Arial" w:cs="Arial"/>
          <w:sz w:val="15"/>
          <w:szCs w:val="15"/>
          <w:lang w:val="en-US"/>
        </w:rPr>
        <w:t xml:space="preserve"> 90, 255701 (2003)</w:t>
      </w:r>
      <w:r w:rsidRPr="002E40F1">
        <w:rPr>
          <w:rFonts w:ascii="Arial" w:hAnsi="Arial" w:cs="Arial"/>
          <w:sz w:val="15"/>
          <w:szCs w:val="15"/>
          <w:lang w:val="en-US"/>
        </w:rPr>
        <w:t>.</w:t>
      </w:r>
    </w:p>
    <w:p w:rsidR="00143F3A" w:rsidRDefault="005166FE" w:rsidP="005166FE">
      <w:pPr>
        <w:pStyle w:val="reference"/>
        <w:rPr>
          <w:rFonts w:ascii="Arial" w:hAnsi="Arial" w:cs="Arial"/>
          <w:sz w:val="15"/>
          <w:szCs w:val="15"/>
          <w:lang w:val="en-US"/>
        </w:rPr>
      </w:pPr>
      <w:r w:rsidRPr="002E40F1">
        <w:rPr>
          <w:rFonts w:ascii="Arial" w:hAnsi="Arial" w:cs="Arial"/>
          <w:sz w:val="15"/>
          <w:szCs w:val="15"/>
          <w:lang w:val="en-US"/>
        </w:rPr>
        <w:t xml:space="preserve">5.   </w:t>
      </w:r>
      <w:r w:rsidR="00143F3A" w:rsidRPr="00143F3A">
        <w:rPr>
          <w:rFonts w:ascii="Arial" w:hAnsi="Arial" w:cs="Arial"/>
          <w:sz w:val="15"/>
          <w:szCs w:val="15"/>
          <w:lang w:val="en-US"/>
        </w:rPr>
        <w:t xml:space="preserve">L. Henry et al, </w:t>
      </w:r>
      <w:r w:rsidR="00143F3A" w:rsidRPr="00143F3A">
        <w:rPr>
          <w:rFonts w:ascii="Arial" w:hAnsi="Arial" w:cs="Arial"/>
          <w:i/>
          <w:sz w:val="15"/>
          <w:szCs w:val="15"/>
          <w:lang w:val="en-US"/>
        </w:rPr>
        <w:t>Nature,</w:t>
      </w:r>
      <w:r w:rsidR="00143F3A" w:rsidRPr="00143F3A">
        <w:rPr>
          <w:rFonts w:ascii="Arial" w:hAnsi="Arial" w:cs="Arial"/>
          <w:sz w:val="15"/>
          <w:szCs w:val="15"/>
          <w:lang w:val="en-US"/>
        </w:rPr>
        <w:t xml:space="preserve"> 584, 7821, 382-386 (2020)</w:t>
      </w:r>
      <w:r w:rsidR="0059444B">
        <w:rPr>
          <w:rFonts w:ascii="Arial" w:hAnsi="Arial" w:cs="Arial"/>
          <w:sz w:val="15"/>
          <w:szCs w:val="15"/>
          <w:lang w:val="en-US"/>
        </w:rPr>
        <w:t>.</w:t>
      </w:r>
    </w:p>
    <w:p w:rsidR="00143F3A" w:rsidRDefault="00143F3A" w:rsidP="005166FE">
      <w:pPr>
        <w:pStyle w:val="reference"/>
        <w:rPr>
          <w:rFonts w:ascii="Arial" w:hAnsi="Arial" w:cs="Arial"/>
          <w:sz w:val="15"/>
          <w:szCs w:val="15"/>
          <w:lang w:val="en-US"/>
        </w:rPr>
      </w:pPr>
      <w:proofErr w:type="gramStart"/>
      <w:r>
        <w:rPr>
          <w:rFonts w:ascii="Arial" w:hAnsi="Arial" w:cs="Arial"/>
          <w:sz w:val="15"/>
          <w:szCs w:val="15"/>
          <w:lang w:val="en-US"/>
        </w:rPr>
        <w:t xml:space="preserve">6.   </w:t>
      </w:r>
      <w:r w:rsidRPr="00143F3A">
        <w:rPr>
          <w:rFonts w:ascii="Arial" w:hAnsi="Arial" w:cs="Arial"/>
          <w:sz w:val="15"/>
          <w:szCs w:val="15"/>
          <w:lang w:val="en-US"/>
        </w:rPr>
        <w:t xml:space="preserve">V. </w:t>
      </w:r>
      <w:proofErr w:type="spellStart"/>
      <w:r w:rsidRPr="00143F3A">
        <w:rPr>
          <w:rFonts w:ascii="Arial" w:hAnsi="Arial" w:cs="Arial"/>
          <w:sz w:val="15"/>
          <w:szCs w:val="15"/>
          <w:lang w:val="en-US"/>
        </w:rPr>
        <w:t>Brazkhin</w:t>
      </w:r>
      <w:proofErr w:type="spellEnd"/>
      <w:r w:rsidRPr="00143F3A">
        <w:rPr>
          <w:rFonts w:ascii="Arial" w:hAnsi="Arial" w:cs="Arial"/>
          <w:sz w:val="15"/>
          <w:szCs w:val="15"/>
          <w:lang w:val="en-US"/>
        </w:rPr>
        <w:t xml:space="preserve"> et al, </w:t>
      </w:r>
      <w:r w:rsidRPr="00143F3A">
        <w:rPr>
          <w:rFonts w:ascii="Arial" w:hAnsi="Arial" w:cs="Arial"/>
          <w:i/>
          <w:sz w:val="15"/>
          <w:szCs w:val="15"/>
          <w:lang w:val="en-US"/>
        </w:rPr>
        <w:t xml:space="preserve">Phys. Rev. </w:t>
      </w:r>
      <w:proofErr w:type="spellStart"/>
      <w:r w:rsidRPr="00143F3A">
        <w:rPr>
          <w:rFonts w:ascii="Arial" w:hAnsi="Arial" w:cs="Arial"/>
          <w:i/>
          <w:sz w:val="15"/>
          <w:szCs w:val="15"/>
          <w:lang w:val="en-US"/>
        </w:rPr>
        <w:t>Lett</w:t>
      </w:r>
      <w:proofErr w:type="spellEnd"/>
      <w:r w:rsidRPr="00143F3A">
        <w:rPr>
          <w:rFonts w:ascii="Arial" w:hAnsi="Arial" w:cs="Arial"/>
          <w:i/>
          <w:sz w:val="15"/>
          <w:szCs w:val="15"/>
          <w:lang w:val="en-US"/>
        </w:rPr>
        <w:t>.,</w:t>
      </w:r>
      <w:r w:rsidR="0059444B">
        <w:rPr>
          <w:rFonts w:ascii="Arial" w:hAnsi="Arial" w:cs="Arial"/>
          <w:sz w:val="15"/>
          <w:szCs w:val="15"/>
          <w:lang w:val="en-US"/>
        </w:rPr>
        <w:t xml:space="preserve"> 100, 145701 (2008)</w:t>
      </w:r>
      <w:r w:rsidRPr="00143F3A">
        <w:rPr>
          <w:rFonts w:ascii="Arial" w:hAnsi="Arial" w:cs="Arial"/>
          <w:sz w:val="15"/>
          <w:szCs w:val="15"/>
          <w:lang w:val="en-US"/>
        </w:rPr>
        <w:t xml:space="preserve">; </w:t>
      </w:r>
      <w:r w:rsidRPr="00143F3A">
        <w:rPr>
          <w:rFonts w:ascii="Arial" w:hAnsi="Arial" w:cs="Arial"/>
          <w:i/>
          <w:sz w:val="15"/>
          <w:szCs w:val="15"/>
          <w:lang w:val="en-US"/>
        </w:rPr>
        <w:t xml:space="preserve">Phys. Rev. </w:t>
      </w:r>
      <w:proofErr w:type="spellStart"/>
      <w:r w:rsidRPr="00143F3A">
        <w:rPr>
          <w:rFonts w:ascii="Arial" w:hAnsi="Arial" w:cs="Arial"/>
          <w:i/>
          <w:sz w:val="15"/>
          <w:szCs w:val="15"/>
          <w:lang w:val="en-US"/>
        </w:rPr>
        <w:t>Lett</w:t>
      </w:r>
      <w:proofErr w:type="spellEnd"/>
      <w:r w:rsidRPr="00143F3A">
        <w:rPr>
          <w:rFonts w:ascii="Arial" w:hAnsi="Arial" w:cs="Arial"/>
          <w:i/>
          <w:sz w:val="15"/>
          <w:szCs w:val="15"/>
          <w:lang w:val="en-US"/>
        </w:rPr>
        <w:t>.</w:t>
      </w:r>
      <w:proofErr w:type="gramEnd"/>
      <w:r w:rsidRPr="00143F3A">
        <w:rPr>
          <w:rFonts w:ascii="Arial" w:hAnsi="Arial" w:cs="Arial"/>
          <w:sz w:val="15"/>
          <w:szCs w:val="15"/>
          <w:lang w:val="en-US"/>
        </w:rPr>
        <w:t xml:space="preserve"> </w:t>
      </w:r>
      <w:proofErr w:type="gramStart"/>
      <w:r w:rsidRPr="00143F3A">
        <w:rPr>
          <w:rFonts w:ascii="Arial" w:hAnsi="Arial" w:cs="Arial"/>
          <w:sz w:val="15"/>
          <w:szCs w:val="15"/>
          <w:lang w:val="en-US"/>
        </w:rPr>
        <w:t>102, 115901 (2009)</w:t>
      </w:r>
      <w:r w:rsidR="0059444B">
        <w:rPr>
          <w:rFonts w:ascii="Arial" w:hAnsi="Arial" w:cs="Arial"/>
          <w:sz w:val="15"/>
          <w:szCs w:val="15"/>
          <w:lang w:val="en-US"/>
        </w:rPr>
        <w:t>.</w:t>
      </w:r>
      <w:proofErr w:type="gramEnd"/>
    </w:p>
    <w:p w:rsidR="00143F3A" w:rsidRDefault="00143F3A" w:rsidP="005166FE">
      <w:pPr>
        <w:pStyle w:val="reference"/>
        <w:rPr>
          <w:rFonts w:ascii="Arial" w:hAnsi="Arial" w:cs="Arial"/>
          <w:sz w:val="15"/>
          <w:szCs w:val="15"/>
          <w:lang w:val="en-US"/>
        </w:rPr>
      </w:pPr>
      <w:proofErr w:type="gramStart"/>
      <w:r>
        <w:rPr>
          <w:rFonts w:ascii="Arial" w:hAnsi="Arial" w:cs="Arial"/>
          <w:sz w:val="15"/>
          <w:szCs w:val="15"/>
          <w:lang w:val="en-US"/>
        </w:rPr>
        <w:t xml:space="preserve">7.   </w:t>
      </w:r>
      <w:r w:rsidRPr="00143F3A">
        <w:rPr>
          <w:rFonts w:ascii="Arial" w:hAnsi="Arial" w:cs="Arial"/>
          <w:sz w:val="15"/>
          <w:szCs w:val="15"/>
          <w:lang w:val="en-US"/>
        </w:rPr>
        <w:t xml:space="preserve">S. Ohmura and F. </w:t>
      </w:r>
      <w:proofErr w:type="spellStart"/>
      <w:r w:rsidRPr="00143F3A">
        <w:rPr>
          <w:rFonts w:ascii="Arial" w:hAnsi="Arial" w:cs="Arial"/>
          <w:sz w:val="15"/>
          <w:szCs w:val="15"/>
          <w:lang w:val="en-US"/>
        </w:rPr>
        <w:t>Shimojo</w:t>
      </w:r>
      <w:proofErr w:type="spellEnd"/>
      <w:r w:rsidRPr="00143F3A">
        <w:rPr>
          <w:rFonts w:ascii="Arial" w:hAnsi="Arial" w:cs="Arial"/>
          <w:sz w:val="15"/>
          <w:szCs w:val="15"/>
          <w:lang w:val="en-US"/>
        </w:rPr>
        <w:t xml:space="preserve">, </w:t>
      </w:r>
      <w:r w:rsidRPr="00143F3A">
        <w:rPr>
          <w:rFonts w:ascii="Arial" w:hAnsi="Arial" w:cs="Arial"/>
          <w:i/>
          <w:sz w:val="15"/>
          <w:szCs w:val="15"/>
          <w:lang w:val="en-US"/>
        </w:rPr>
        <w:t>Phys. Rev. B</w:t>
      </w:r>
      <w:r w:rsidR="0059444B">
        <w:rPr>
          <w:rFonts w:ascii="Arial" w:hAnsi="Arial" w:cs="Arial"/>
          <w:sz w:val="15"/>
          <w:szCs w:val="15"/>
          <w:lang w:val="en-US"/>
        </w:rPr>
        <w:t xml:space="preserve"> 84, 224202 (2011).</w:t>
      </w:r>
      <w:proofErr w:type="gramEnd"/>
      <w:r w:rsidRPr="00143F3A">
        <w:rPr>
          <w:rFonts w:ascii="Arial" w:hAnsi="Arial" w:cs="Arial"/>
          <w:sz w:val="15"/>
          <w:szCs w:val="15"/>
          <w:lang w:val="en-US"/>
        </w:rPr>
        <w:t xml:space="preserve"> </w:t>
      </w:r>
    </w:p>
    <w:p w:rsidR="005166FE" w:rsidRPr="00143F3A" w:rsidRDefault="00143F3A" w:rsidP="00143F3A">
      <w:pPr>
        <w:pStyle w:val="reference"/>
        <w:rPr>
          <w:rFonts w:ascii="Arial" w:hAnsi="Arial" w:cs="Arial"/>
          <w:sz w:val="15"/>
          <w:szCs w:val="15"/>
          <w:lang w:val="en-GB"/>
        </w:rPr>
      </w:pPr>
      <w:r>
        <w:rPr>
          <w:rFonts w:ascii="Arial" w:hAnsi="Arial" w:cs="Arial"/>
          <w:sz w:val="15"/>
          <w:szCs w:val="15"/>
          <w:lang w:val="en-US"/>
        </w:rPr>
        <w:t xml:space="preserve">8.   </w:t>
      </w:r>
      <w:r w:rsidRPr="00143F3A">
        <w:rPr>
          <w:rFonts w:ascii="Arial" w:hAnsi="Arial" w:cs="Arial"/>
          <w:sz w:val="15"/>
          <w:szCs w:val="15"/>
          <w:lang w:val="en-US"/>
        </w:rPr>
        <w:t xml:space="preserve">G. Zhao et al, </w:t>
      </w:r>
      <w:r w:rsidRPr="00143F3A">
        <w:rPr>
          <w:rFonts w:ascii="Arial" w:hAnsi="Arial" w:cs="Arial"/>
          <w:i/>
          <w:sz w:val="15"/>
          <w:szCs w:val="15"/>
          <w:lang w:val="en-US"/>
        </w:rPr>
        <w:t xml:space="preserve">J. Non </w:t>
      </w:r>
      <w:proofErr w:type="spellStart"/>
      <w:r w:rsidRPr="00143F3A">
        <w:rPr>
          <w:rFonts w:ascii="Arial" w:hAnsi="Arial" w:cs="Arial"/>
          <w:i/>
          <w:sz w:val="15"/>
          <w:szCs w:val="15"/>
          <w:lang w:val="en-US"/>
        </w:rPr>
        <w:t>Cryst</w:t>
      </w:r>
      <w:proofErr w:type="spellEnd"/>
      <w:r w:rsidRPr="00143F3A">
        <w:rPr>
          <w:rFonts w:ascii="Arial" w:hAnsi="Arial" w:cs="Arial"/>
          <w:i/>
          <w:sz w:val="15"/>
          <w:szCs w:val="15"/>
          <w:lang w:val="en-US"/>
        </w:rPr>
        <w:t>. Sol.</w:t>
      </w:r>
      <w:r w:rsidRPr="00143F3A">
        <w:rPr>
          <w:rFonts w:ascii="Arial" w:hAnsi="Arial" w:cs="Arial"/>
          <w:sz w:val="15"/>
          <w:szCs w:val="15"/>
          <w:lang w:val="en-US"/>
        </w:rPr>
        <w:t xml:space="preserve"> 404, 135 (2014).</w:t>
      </w:r>
      <w:bookmarkStart w:id="1" w:name="_GoBack"/>
      <w:bookmarkEnd w:id="1"/>
    </w:p>
    <w:sectPr w:rsidR="005166FE" w:rsidRPr="00143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6FE"/>
    <w:rsid w:val="00041ED8"/>
    <w:rsid w:val="00143F3A"/>
    <w:rsid w:val="00297F1D"/>
    <w:rsid w:val="002E40F1"/>
    <w:rsid w:val="003010FC"/>
    <w:rsid w:val="005166FE"/>
    <w:rsid w:val="0059444B"/>
    <w:rsid w:val="0063764B"/>
    <w:rsid w:val="006477D0"/>
    <w:rsid w:val="007E7378"/>
    <w:rsid w:val="008D4E08"/>
    <w:rsid w:val="0091292E"/>
    <w:rsid w:val="00AB1846"/>
    <w:rsid w:val="00B06DCF"/>
    <w:rsid w:val="00CF36A0"/>
    <w:rsid w:val="00DF3681"/>
    <w:rsid w:val="00E30A4A"/>
    <w:rsid w:val="00F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Heading1">
    <w:name w:val="heading 1"/>
    <w:basedOn w:val="Normal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title"/>
    <w:basedOn w:val="Normal"/>
    <w:rsid w:val="005166FE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Normal"/>
    <w:rsid w:val="005166FE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Normal"/>
    <w:rsid w:val="005166FE"/>
    <w:pPr>
      <w:jc w:val="center"/>
    </w:pPr>
    <w:rPr>
      <w:i/>
      <w:iCs/>
      <w:sz w:val="20"/>
      <w:szCs w:val="20"/>
    </w:rPr>
  </w:style>
  <w:style w:type="paragraph" w:customStyle="1" w:styleId="paragraph">
    <w:name w:val="paragraph"/>
    <w:basedOn w:val="Normal"/>
    <w:rsid w:val="005166FE"/>
    <w:pPr>
      <w:ind w:firstLine="274"/>
      <w:jc w:val="both"/>
    </w:pPr>
    <w:rPr>
      <w:sz w:val="20"/>
      <w:szCs w:val="20"/>
    </w:rPr>
  </w:style>
  <w:style w:type="paragraph" w:customStyle="1" w:styleId="reference">
    <w:name w:val="reference"/>
    <w:basedOn w:val="Normal"/>
    <w:rsid w:val="005166FE"/>
    <w:pPr>
      <w:ind w:left="274" w:hanging="274"/>
      <w:jc w:val="both"/>
    </w:pPr>
    <w:rPr>
      <w:sz w:val="18"/>
      <w:szCs w:val="18"/>
    </w:rPr>
  </w:style>
  <w:style w:type="paragraph" w:customStyle="1" w:styleId="equation">
    <w:name w:val="equation"/>
    <w:basedOn w:val="Normal"/>
    <w:rsid w:val="005166FE"/>
    <w:pPr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Heading1">
    <w:name w:val="heading 1"/>
    <w:basedOn w:val="Normal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title"/>
    <w:basedOn w:val="Normal"/>
    <w:rsid w:val="005166FE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Normal"/>
    <w:rsid w:val="005166FE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Normal"/>
    <w:rsid w:val="005166FE"/>
    <w:pPr>
      <w:jc w:val="center"/>
    </w:pPr>
    <w:rPr>
      <w:i/>
      <w:iCs/>
      <w:sz w:val="20"/>
      <w:szCs w:val="20"/>
    </w:rPr>
  </w:style>
  <w:style w:type="paragraph" w:customStyle="1" w:styleId="paragraph">
    <w:name w:val="paragraph"/>
    <w:basedOn w:val="Normal"/>
    <w:rsid w:val="005166FE"/>
    <w:pPr>
      <w:ind w:firstLine="274"/>
      <w:jc w:val="both"/>
    </w:pPr>
    <w:rPr>
      <w:sz w:val="20"/>
      <w:szCs w:val="20"/>
    </w:rPr>
  </w:style>
  <w:style w:type="paragraph" w:customStyle="1" w:styleId="reference">
    <w:name w:val="reference"/>
    <w:basedOn w:val="Normal"/>
    <w:rsid w:val="005166FE"/>
    <w:pPr>
      <w:ind w:left="274" w:hanging="274"/>
      <w:jc w:val="both"/>
    </w:pPr>
    <w:rPr>
      <w:sz w:val="18"/>
      <w:szCs w:val="18"/>
    </w:rPr>
  </w:style>
  <w:style w:type="paragraph" w:customStyle="1" w:styleId="equation">
    <w:name w:val="equation"/>
    <w:basedOn w:val="Normal"/>
    <w:rsid w:val="005166FE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RAISS~1\LOCALS~1\Temp\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TEMPLATE3</Template>
  <TotalTime>1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The Title Goes Here With Each Initial Letter Capitalized</vt:lpstr>
      <vt:lpstr>The Title Goes Here With Each Initial Letter Capitalized</vt:lpstr>
    </vt:vector>
  </TitlesOfParts>
  <Company>Synchrotron SOLEIL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 With Each Initial Letter Capitalized</dc:title>
  <dc:creator>fraissard</dc:creator>
  <cp:lastModifiedBy>Rajaji</cp:lastModifiedBy>
  <cp:revision>15</cp:revision>
  <cp:lastPrinted>1900-12-31T23:00:00Z</cp:lastPrinted>
  <dcterms:created xsi:type="dcterms:W3CDTF">2025-11-05T11:55:00Z</dcterms:created>
  <dcterms:modified xsi:type="dcterms:W3CDTF">2025-11-05T11:56:00Z</dcterms:modified>
</cp:coreProperties>
</file>