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B0EB" w14:textId="77777777" w:rsidR="005166FE" w:rsidRPr="002E40F1" w:rsidRDefault="00B03525" w:rsidP="005166FE">
      <w:pPr>
        <w:pStyle w:val="papertitle"/>
        <w:rPr>
          <w:rFonts w:ascii="Arial" w:hAnsi="Arial" w:cs="Arial"/>
          <w:lang w:val="en-GB"/>
        </w:rPr>
      </w:pPr>
      <w:r w:rsidRPr="00B03525">
        <w:rPr>
          <w:rFonts w:ascii="Arial" w:hAnsi="Arial" w:cs="Arial"/>
          <w:lang w:val="en-US"/>
        </w:rPr>
        <w:t xml:space="preserve">Cation Ordering in Synthetic </w:t>
      </w:r>
      <w:proofErr w:type="spellStart"/>
      <w:r w:rsidRPr="00B03525">
        <w:rPr>
          <w:rFonts w:ascii="Arial" w:hAnsi="Arial" w:cs="Arial"/>
          <w:lang w:val="en-US"/>
        </w:rPr>
        <w:t>Stannoidite</w:t>
      </w:r>
      <w:proofErr w:type="spellEnd"/>
      <w:r w:rsidRPr="00B03525">
        <w:rPr>
          <w:rFonts w:ascii="Arial" w:hAnsi="Arial" w:cs="Arial"/>
          <w:lang w:val="en-US"/>
        </w:rPr>
        <w:t xml:space="preserve"> (</w:t>
      </w:r>
      <w:proofErr w:type="spellStart"/>
      <w:r w:rsidRPr="00B03525">
        <w:rPr>
          <w:rFonts w:ascii="Arial" w:hAnsi="Arial" w:cs="Arial"/>
          <w:lang w:val="en-US"/>
        </w:rPr>
        <w:t>Cu</w:t>
      </w:r>
      <w:r w:rsidRPr="00B03525">
        <w:rPr>
          <w:rFonts w:ascii="Cambria Math" w:hAnsi="Cambria Math" w:cs="Cambria Math"/>
          <w:lang w:val="en-US"/>
        </w:rPr>
        <w:t>₈</w:t>
      </w:r>
      <w:r w:rsidRPr="00B03525">
        <w:rPr>
          <w:rFonts w:ascii="Arial" w:hAnsi="Arial" w:cs="Arial"/>
          <w:lang w:val="en-US"/>
        </w:rPr>
        <w:t>Fe</w:t>
      </w:r>
      <w:r w:rsidRPr="00B03525">
        <w:rPr>
          <w:rFonts w:ascii="Cambria Math" w:hAnsi="Cambria Math" w:cs="Cambria Math"/>
          <w:lang w:val="en-US"/>
        </w:rPr>
        <w:t>₃</w:t>
      </w:r>
      <w:r w:rsidRPr="00B03525">
        <w:rPr>
          <w:rFonts w:ascii="Arial" w:hAnsi="Arial" w:cs="Arial"/>
          <w:lang w:val="en-US"/>
        </w:rPr>
        <w:t>Sn</w:t>
      </w:r>
      <w:r w:rsidRPr="00B03525">
        <w:rPr>
          <w:rFonts w:ascii="Cambria Math" w:hAnsi="Cambria Math" w:cs="Cambria Math"/>
          <w:lang w:val="en-US"/>
        </w:rPr>
        <w:t>₂</w:t>
      </w:r>
      <w:r w:rsidRPr="00B03525">
        <w:rPr>
          <w:rFonts w:ascii="Arial" w:hAnsi="Arial" w:cs="Arial"/>
          <w:lang w:val="en-US"/>
        </w:rPr>
        <w:t>S</w:t>
      </w:r>
      <w:proofErr w:type="spellEnd"/>
      <w:r w:rsidRPr="00B03525">
        <w:rPr>
          <w:rFonts w:ascii="Cambria Math" w:hAnsi="Cambria Math" w:cs="Cambria Math"/>
          <w:lang w:val="en-US"/>
        </w:rPr>
        <w:t>₁₂</w:t>
      </w:r>
      <w:r w:rsidRPr="00B03525">
        <w:rPr>
          <w:rFonts w:ascii="Arial" w:hAnsi="Arial" w:cs="Arial"/>
          <w:lang w:val="en-US"/>
        </w:rPr>
        <w:t xml:space="preserve">) Revealed by Multiple-Edge Anomalous Diffraction </w:t>
      </w:r>
    </w:p>
    <w:p w14:paraId="7B83D380" w14:textId="6DE43696" w:rsidR="005166FE" w:rsidRPr="00B03525" w:rsidRDefault="00B03525" w:rsidP="005166FE">
      <w:pPr>
        <w:pStyle w:val="paperauthor"/>
        <w:rPr>
          <w:rFonts w:ascii="Arial" w:hAnsi="Arial" w:cs="Arial"/>
        </w:rPr>
      </w:pPr>
      <w:r w:rsidRPr="00B03525">
        <w:rPr>
          <w:rFonts w:ascii="Arial" w:hAnsi="Arial" w:cs="Arial"/>
        </w:rPr>
        <w:t xml:space="preserve">Régis Gautier³, Hugo Huguenot³, Florentine Guiot³, Lucas Le Gars¹, </w:t>
      </w:r>
      <w:proofErr w:type="spellStart"/>
      <w:r w:rsidRPr="00B03525">
        <w:rPr>
          <w:rFonts w:ascii="Arial" w:hAnsi="Arial" w:cs="Arial"/>
        </w:rPr>
        <w:t>Pierric</w:t>
      </w:r>
      <w:proofErr w:type="spellEnd"/>
      <w:r w:rsidRPr="00B03525">
        <w:rPr>
          <w:rFonts w:ascii="Arial" w:hAnsi="Arial" w:cs="Arial"/>
        </w:rPr>
        <w:t xml:space="preserve"> Lemoine², Bernard Raveau</w:t>
      </w:r>
      <w:r w:rsidR="004C7FDB">
        <w:rPr>
          <w:rFonts w:ascii="Arial" w:hAnsi="Arial" w:cs="Arial"/>
        </w:rPr>
        <w:t>¹, Emmanuel Guilmeau¹, Denis Me</w:t>
      </w:r>
      <w:r w:rsidRPr="00B03525">
        <w:rPr>
          <w:rFonts w:ascii="Arial" w:hAnsi="Arial" w:cs="Arial"/>
        </w:rPr>
        <w:t>n</w:t>
      </w:r>
      <w:r w:rsidR="004C7FDB">
        <w:rPr>
          <w:rFonts w:ascii="Arial" w:hAnsi="Arial" w:cs="Arial"/>
        </w:rPr>
        <w:t>u</w:t>
      </w:r>
      <w:bookmarkStart w:id="0" w:name="_GoBack"/>
      <w:bookmarkEnd w:id="0"/>
      <w:r w:rsidRPr="00B03525">
        <w:rPr>
          <w:rFonts w:ascii="Arial" w:hAnsi="Arial" w:cs="Arial"/>
        </w:rPr>
        <w:t xml:space="preserve">t⁴, Cristian </w:t>
      </w:r>
      <w:proofErr w:type="spellStart"/>
      <w:r w:rsidRPr="00B03525">
        <w:rPr>
          <w:rFonts w:ascii="Arial" w:hAnsi="Arial" w:cs="Arial"/>
        </w:rPr>
        <w:t>Mocuta</w:t>
      </w:r>
      <w:proofErr w:type="spellEnd"/>
      <w:r w:rsidRPr="00B03525">
        <w:rPr>
          <w:rFonts w:ascii="Arial" w:hAnsi="Arial" w:cs="Arial"/>
        </w:rPr>
        <w:t xml:space="preserve">⁴, Dominique </w:t>
      </w:r>
      <w:proofErr w:type="spellStart"/>
      <w:r w:rsidRPr="00B03525">
        <w:rPr>
          <w:rFonts w:ascii="Arial" w:hAnsi="Arial" w:cs="Arial"/>
        </w:rPr>
        <w:t>Thiaudière</w:t>
      </w:r>
      <w:proofErr w:type="spellEnd"/>
      <w:r w:rsidRPr="00B03525">
        <w:rPr>
          <w:rFonts w:ascii="Arial" w:hAnsi="Arial" w:cs="Arial"/>
        </w:rPr>
        <w:t xml:space="preserve">⁴, Gautier </w:t>
      </w:r>
      <w:proofErr w:type="spellStart"/>
      <w:r w:rsidRPr="00B03525">
        <w:rPr>
          <w:rFonts w:ascii="Arial" w:hAnsi="Arial" w:cs="Arial"/>
        </w:rPr>
        <w:t>Landrot</w:t>
      </w:r>
      <w:proofErr w:type="spellEnd"/>
      <w:r w:rsidRPr="00B03525">
        <w:rPr>
          <w:rFonts w:ascii="Arial" w:hAnsi="Arial" w:cs="Arial"/>
        </w:rPr>
        <w:t>⁴</w:t>
      </w:r>
      <w:r>
        <w:rPr>
          <w:rFonts w:ascii="Arial" w:hAnsi="Arial" w:cs="Arial"/>
        </w:rPr>
        <w:t xml:space="preserve">, </w:t>
      </w:r>
      <w:r w:rsidRPr="00B03525">
        <w:rPr>
          <w:rFonts w:ascii="Arial" w:hAnsi="Arial" w:cs="Arial"/>
          <w:u w:val="single"/>
        </w:rPr>
        <w:t>Carmelo Prestipino</w:t>
      </w:r>
      <w:r>
        <w:rPr>
          <w:rFonts w:ascii="Arial" w:hAnsi="Arial" w:cs="Arial"/>
        </w:rPr>
        <w:t>¹</w:t>
      </w:r>
    </w:p>
    <w:p w14:paraId="0B55D52E" w14:textId="77777777" w:rsidR="005166FE" w:rsidRPr="00B03525" w:rsidRDefault="00B03525" w:rsidP="00B03525">
      <w:pPr>
        <w:pStyle w:val="authoraffiliation"/>
        <w:rPr>
          <w:rFonts w:ascii="Arial" w:hAnsi="Arial" w:cs="Arial"/>
        </w:rPr>
      </w:pPr>
      <w:r w:rsidRPr="00B03525">
        <w:rPr>
          <w:rFonts w:ascii="Arial" w:hAnsi="Arial" w:cs="Arial"/>
        </w:rPr>
        <w:t>¹CRISMAT, ENSICAEN, CNRS UMR 6508, Caen, France</w:t>
      </w:r>
      <w:r w:rsidRPr="00B03525">
        <w:rPr>
          <w:rFonts w:ascii="Arial" w:hAnsi="Arial" w:cs="Arial"/>
        </w:rPr>
        <w:br/>
        <w:t>²Université de Lorraine, CNRS IJL, Nancy, France</w:t>
      </w:r>
      <w:r w:rsidRPr="00B03525">
        <w:rPr>
          <w:rFonts w:ascii="Arial" w:hAnsi="Arial" w:cs="Arial"/>
        </w:rPr>
        <w:br/>
        <w:t>³ISCR, CNRS UMR 6226, Rennes, France</w:t>
      </w:r>
      <w:r w:rsidRPr="00B03525">
        <w:rPr>
          <w:rFonts w:ascii="Arial" w:hAnsi="Arial" w:cs="Arial"/>
        </w:rPr>
        <w:br/>
        <w:t>⁴Synchrotron SOLEIL, France</w:t>
      </w:r>
      <w:r w:rsidRPr="00B03525">
        <w:rPr>
          <w:rFonts w:ascii="Arial" w:hAnsi="Arial" w:cs="Arial"/>
          <w:b/>
        </w:rPr>
        <w:t xml:space="preserve"> </w:t>
      </w:r>
      <w:r w:rsidR="007E7378" w:rsidRPr="00B03525">
        <w:rPr>
          <w:rFonts w:ascii="Arial" w:hAnsi="Arial" w:cs="Arial"/>
          <w:b/>
          <w:color w:val="0000FF"/>
        </w:rPr>
        <w:t>(Font: Arial 10)</w:t>
      </w:r>
    </w:p>
    <w:p w14:paraId="76E00CF7" w14:textId="77777777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</w:t>
      </w:r>
      <w:r w:rsidR="00B03525">
        <w:rPr>
          <w:rFonts w:ascii="Arial" w:hAnsi="Arial" w:cs="Arial"/>
          <w:sz w:val="22"/>
          <w:szCs w:val="22"/>
          <w:lang w:val="en-US"/>
        </w:rPr>
        <w:t xml:space="preserve">BSTRACT </w:t>
      </w:r>
      <w:r w:rsidR="006477D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C5E55F9" w14:textId="77777777" w:rsidR="00B03525" w:rsidRPr="00B03525" w:rsidRDefault="00B03525" w:rsidP="00B03525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03525">
        <w:rPr>
          <w:rFonts w:ascii="Arial" w:hAnsi="Arial" w:cs="Arial"/>
          <w:sz w:val="22"/>
          <w:szCs w:val="22"/>
          <w:lang w:val="en-US"/>
        </w:rPr>
        <w:t xml:space="preserve">Understanding cation ordering in complex copper-based sulfides is crucial for optimizing their thermoelectric performance. We report a comprehensive study of the cationic distribution in synthetic </w:t>
      </w:r>
      <w:proofErr w:type="spellStart"/>
      <w:r w:rsidRPr="00B03525">
        <w:rPr>
          <w:rFonts w:ascii="Arial" w:hAnsi="Arial" w:cs="Arial"/>
          <w:sz w:val="22"/>
          <w:szCs w:val="22"/>
          <w:lang w:val="en-US"/>
        </w:rPr>
        <w:t>stannoidite</w:t>
      </w:r>
      <w:proofErr w:type="spellEnd"/>
      <w:r w:rsidRPr="00B03525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03525">
        <w:rPr>
          <w:rFonts w:ascii="Arial" w:hAnsi="Arial" w:cs="Arial"/>
          <w:sz w:val="22"/>
          <w:szCs w:val="22"/>
          <w:lang w:val="en-US"/>
        </w:rPr>
        <w:t>Cu</w:t>
      </w:r>
      <w:r w:rsidRPr="00B03525">
        <w:rPr>
          <w:rFonts w:ascii="Cambria Math" w:hAnsi="Cambria Math" w:cs="Cambria Math"/>
          <w:sz w:val="22"/>
          <w:szCs w:val="22"/>
          <w:lang w:val="en-US"/>
        </w:rPr>
        <w:t>₈</w:t>
      </w:r>
      <w:r w:rsidRPr="00B03525">
        <w:rPr>
          <w:rFonts w:ascii="Arial" w:hAnsi="Arial" w:cs="Arial"/>
          <w:sz w:val="22"/>
          <w:szCs w:val="22"/>
          <w:lang w:val="en-US"/>
        </w:rPr>
        <w:t>Fe</w:t>
      </w:r>
      <w:r w:rsidRPr="00B03525">
        <w:rPr>
          <w:rFonts w:ascii="Cambria Math" w:hAnsi="Cambria Math" w:cs="Cambria Math"/>
          <w:sz w:val="22"/>
          <w:szCs w:val="22"/>
          <w:lang w:val="en-US"/>
        </w:rPr>
        <w:t>₃</w:t>
      </w:r>
      <w:r w:rsidRPr="00B03525">
        <w:rPr>
          <w:rFonts w:ascii="Arial" w:hAnsi="Arial" w:cs="Arial"/>
          <w:sz w:val="22"/>
          <w:szCs w:val="22"/>
          <w:lang w:val="en-US"/>
        </w:rPr>
        <w:t>Sn</w:t>
      </w:r>
      <w:r w:rsidRPr="00B03525">
        <w:rPr>
          <w:rFonts w:ascii="Cambria Math" w:hAnsi="Cambria Math" w:cs="Cambria Math"/>
          <w:sz w:val="22"/>
          <w:szCs w:val="22"/>
          <w:lang w:val="en-US"/>
        </w:rPr>
        <w:t>₂</w:t>
      </w:r>
      <w:r w:rsidRPr="00B03525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B03525">
        <w:rPr>
          <w:rFonts w:ascii="Cambria Math" w:hAnsi="Cambria Math" w:cs="Cambria Math"/>
          <w:sz w:val="22"/>
          <w:szCs w:val="22"/>
          <w:lang w:val="en-US"/>
        </w:rPr>
        <w:t>₁₂</w:t>
      </w:r>
      <w:r w:rsidRPr="00B03525">
        <w:rPr>
          <w:rFonts w:ascii="Arial" w:hAnsi="Arial" w:cs="Arial"/>
          <w:sz w:val="22"/>
          <w:szCs w:val="22"/>
          <w:lang w:val="en-US"/>
        </w:rPr>
        <w:t>, by combining X-ray powder diffraction, X-r</w:t>
      </w:r>
      <w:r>
        <w:rPr>
          <w:rFonts w:ascii="Arial" w:hAnsi="Arial" w:cs="Arial"/>
          <w:sz w:val="22"/>
          <w:szCs w:val="22"/>
          <w:lang w:val="en-US"/>
        </w:rPr>
        <w:t>ay absorption spectroscopy (</w:t>
      </w:r>
      <w:r w:rsidRPr="00B03525">
        <w:rPr>
          <w:rFonts w:ascii="Arial" w:hAnsi="Arial" w:cs="Arial"/>
          <w:b/>
          <w:sz w:val="22"/>
          <w:szCs w:val="22"/>
          <w:lang w:val="en-US"/>
        </w:rPr>
        <w:t>EXAFS</w:t>
      </w:r>
      <w:r w:rsidRPr="00B03525">
        <w:rPr>
          <w:rFonts w:ascii="Arial" w:hAnsi="Arial" w:cs="Arial"/>
          <w:sz w:val="22"/>
          <w:szCs w:val="22"/>
          <w:lang w:val="en-US"/>
        </w:rPr>
        <w:t>), and Multiple-Edge Anomalous Diffraction</w:t>
      </w:r>
      <w:r w:rsidRPr="00B0352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B03525">
        <w:rPr>
          <w:rFonts w:ascii="Arial" w:hAnsi="Arial" w:cs="Arial"/>
          <w:sz w:val="22"/>
          <w:szCs w:val="22"/>
          <w:lang w:val="en-US"/>
        </w:rPr>
        <w:t xml:space="preserve"> (</w:t>
      </w:r>
      <w:r w:rsidRPr="00B03525">
        <w:rPr>
          <w:rFonts w:ascii="Arial" w:hAnsi="Arial" w:cs="Arial"/>
          <w:b/>
          <w:sz w:val="22"/>
          <w:szCs w:val="22"/>
          <w:lang w:val="en-US"/>
        </w:rPr>
        <w:t>MEAD</w:t>
      </w:r>
      <w:r w:rsidRPr="00B03525">
        <w:rPr>
          <w:rFonts w:ascii="Arial" w:hAnsi="Arial" w:cs="Arial"/>
          <w:sz w:val="22"/>
          <w:szCs w:val="22"/>
          <w:lang w:val="en-US"/>
        </w:rPr>
        <w:t xml:space="preserve">) at the Cu and Fe K-edges, performed at the DIFFABS </w:t>
      </w:r>
      <w:r>
        <w:rPr>
          <w:rFonts w:ascii="Arial" w:hAnsi="Arial" w:cs="Arial"/>
          <w:sz w:val="22"/>
          <w:szCs w:val="22"/>
          <w:lang w:val="en-US"/>
        </w:rPr>
        <w:t xml:space="preserve">and SAMBA </w:t>
      </w:r>
      <w:r w:rsidRPr="00B03525">
        <w:rPr>
          <w:rFonts w:ascii="Arial" w:hAnsi="Arial" w:cs="Arial"/>
          <w:sz w:val="22"/>
          <w:szCs w:val="22"/>
          <w:lang w:val="en-US"/>
        </w:rPr>
        <w:t>beamline of Synchrotron SOLEIL.</w:t>
      </w:r>
    </w:p>
    <w:p w14:paraId="1A14D6D9" w14:textId="77777777" w:rsidR="00B03525" w:rsidRPr="00B03525" w:rsidRDefault="00B03525" w:rsidP="00B03525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03525">
        <w:rPr>
          <w:rFonts w:ascii="Arial" w:hAnsi="Arial" w:cs="Arial"/>
          <w:sz w:val="22"/>
          <w:szCs w:val="22"/>
          <w:lang w:val="en-US"/>
        </w:rPr>
        <w:t>The close scattering factors of Cu</w:t>
      </w:r>
      <w:r w:rsidRPr="00B03525">
        <w:rPr>
          <w:rFonts w:ascii="Cambria Math" w:hAnsi="Cambria Math" w:cs="Cambria Math"/>
          <w:sz w:val="22"/>
          <w:szCs w:val="22"/>
          <w:lang w:val="en-US"/>
        </w:rPr>
        <w:t>⁺</w:t>
      </w:r>
      <w:r w:rsidRPr="00B03525">
        <w:rPr>
          <w:rFonts w:ascii="Arial" w:hAnsi="Arial" w:cs="Arial"/>
          <w:sz w:val="22"/>
          <w:szCs w:val="22"/>
          <w:lang w:val="en-US"/>
        </w:rPr>
        <w:t xml:space="preserve"> and Fe²</w:t>
      </w:r>
      <w:r w:rsidRPr="00B03525">
        <w:rPr>
          <w:rFonts w:ascii="Cambria Math" w:hAnsi="Cambria Math" w:cs="Cambria Math"/>
          <w:sz w:val="22"/>
          <w:szCs w:val="22"/>
          <w:lang w:val="en-US"/>
        </w:rPr>
        <w:t>⁺</w:t>
      </w:r>
      <w:r w:rsidRPr="00B03525">
        <w:rPr>
          <w:rFonts w:ascii="Arial" w:hAnsi="Arial" w:cs="Arial"/>
          <w:sz w:val="22"/>
          <w:szCs w:val="22"/>
          <w:lang w:val="en-US"/>
        </w:rPr>
        <w:t xml:space="preserve"> make their discrimination by conventional diffraction difficult</w:t>
      </w:r>
      <w:r>
        <w:rPr>
          <w:rFonts w:ascii="Arial" w:hAnsi="Arial" w:cs="Arial"/>
          <w:sz w:val="22"/>
          <w:szCs w:val="22"/>
          <w:lang w:val="en-US"/>
        </w:rPr>
        <w:t xml:space="preserve"> and traditional anomalous diffraction show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show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some difficulties as low energy diffraction scale,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absorbtion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correction, and fluorescence contribution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coulde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strongly correlate with structural refinement</w:t>
      </w:r>
      <w:r w:rsidRPr="00B03525">
        <w:rPr>
          <w:rFonts w:ascii="Arial" w:hAnsi="Arial" w:cs="Arial"/>
          <w:sz w:val="22"/>
          <w:szCs w:val="22"/>
          <w:lang w:val="en-US"/>
        </w:rPr>
        <w:t>. MEAD overcomes this limitation by exploiting the energy dependence of selected Bragg reflections across absorption edges, enabling direct insight into site occupancies. Complementary EXAFS analysis confirms interatomic Fe–Fe/Cu interactions characteristic of Fe occupation at interstitial positions.</w:t>
      </w:r>
    </w:p>
    <w:p w14:paraId="2C830ED0" w14:textId="77777777" w:rsidR="00B03525" w:rsidRPr="00B03525" w:rsidRDefault="00B03525" w:rsidP="00B03525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03525">
        <w:rPr>
          <w:rFonts w:ascii="Arial" w:hAnsi="Arial" w:cs="Arial"/>
          <w:sz w:val="22"/>
          <w:szCs w:val="22"/>
          <w:lang w:val="en-US"/>
        </w:rPr>
        <w:t xml:space="preserve">The combined dataset consistently supports a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single cationic </w:t>
      </w:r>
      <w:r w:rsidRPr="00B03525">
        <w:rPr>
          <w:rFonts w:ascii="Arial" w:hAnsi="Arial" w:cs="Arial"/>
          <w:b/>
          <w:bCs/>
          <w:sz w:val="22"/>
          <w:szCs w:val="22"/>
          <w:lang w:val="en-US"/>
        </w:rPr>
        <w:t>configuration</w:t>
      </w:r>
      <w:r w:rsidRPr="00B03525">
        <w:rPr>
          <w:rFonts w:ascii="Arial" w:hAnsi="Arial" w:cs="Arial"/>
          <w:sz w:val="22"/>
          <w:szCs w:val="22"/>
          <w:lang w:val="en-US"/>
        </w:rPr>
        <w:t>, contrasting with earlier structural models.</w:t>
      </w:r>
      <w:r w:rsidRPr="00B0352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B03525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B03525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Pr="00B03525">
        <w:rPr>
          <w:rFonts w:ascii="Arial" w:hAnsi="Arial" w:cs="Arial"/>
          <w:sz w:val="22"/>
          <w:szCs w:val="22"/>
          <w:lang w:val="en-US"/>
        </w:rPr>
        <w:t xml:space="preserve"> configuration provides improved agreement with both experimental Bragg intensity evolution and local structural parameters, as further validated by DFT modeling.</w:t>
      </w:r>
    </w:p>
    <w:p w14:paraId="3ADBFC15" w14:textId="77777777" w:rsidR="00B03525" w:rsidRPr="00B03525" w:rsidRDefault="00B03525" w:rsidP="00B03525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03525">
        <w:rPr>
          <w:rFonts w:ascii="Arial" w:hAnsi="Arial" w:cs="Arial"/>
          <w:sz w:val="22"/>
          <w:szCs w:val="22"/>
          <w:lang w:val="en-US"/>
        </w:rPr>
        <w:t>This work demonstrates the effectiveness of MEAD in resolving subtle cation-ordering phenomena in complex sulfides, underscoring its value for the rational design of next-generation thermoelectric materials.</w:t>
      </w:r>
    </w:p>
    <w:p w14:paraId="24628626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 </w:t>
      </w:r>
    </w:p>
    <w:p w14:paraId="72C13572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792C47DA" w14:textId="77777777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 w:rsidR="00297F1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2CD76B3" w14:textId="77777777" w:rsidR="00B03525" w:rsidRPr="00B03525" w:rsidRDefault="005166FE" w:rsidP="00B03525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E40F1">
        <w:rPr>
          <w:rFonts w:ascii="Arial" w:hAnsi="Arial" w:cs="Arial"/>
          <w:sz w:val="15"/>
          <w:szCs w:val="15"/>
          <w:lang w:val="en-US"/>
        </w:rPr>
        <w:t>1.  </w:t>
      </w:r>
      <w:proofErr w:type="spellStart"/>
      <w:r w:rsidR="00B03525" w:rsidRPr="00B03525">
        <w:rPr>
          <w:rFonts w:ascii="Arial" w:hAnsi="Arial" w:cs="Arial"/>
          <w:sz w:val="15"/>
          <w:szCs w:val="15"/>
          <w:lang w:val="en-US"/>
        </w:rPr>
        <w:t>Többens</w:t>
      </w:r>
      <w:proofErr w:type="spellEnd"/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, D.M., </w:t>
      </w:r>
      <w:proofErr w:type="spellStart"/>
      <w:r w:rsidR="00B03525" w:rsidRPr="00B03525">
        <w:rPr>
          <w:rFonts w:ascii="Arial" w:hAnsi="Arial" w:cs="Arial"/>
          <w:sz w:val="15"/>
          <w:szCs w:val="15"/>
          <w:lang w:val="en-US"/>
        </w:rPr>
        <w:t>Gunder</w:t>
      </w:r>
      <w:proofErr w:type="spellEnd"/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, R., </w:t>
      </w:r>
      <w:proofErr w:type="spellStart"/>
      <w:r w:rsidR="00B03525" w:rsidRPr="00B03525">
        <w:rPr>
          <w:rFonts w:ascii="Arial" w:hAnsi="Arial" w:cs="Arial"/>
          <w:sz w:val="15"/>
          <w:szCs w:val="15"/>
          <w:lang w:val="en-US"/>
        </w:rPr>
        <w:t>Gurieva</w:t>
      </w:r>
      <w:proofErr w:type="spellEnd"/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, G., Marquardt, J., </w:t>
      </w:r>
      <w:proofErr w:type="spellStart"/>
      <w:r w:rsidR="00B03525" w:rsidRPr="00B03525">
        <w:rPr>
          <w:rFonts w:ascii="Arial" w:hAnsi="Arial" w:cs="Arial"/>
          <w:sz w:val="15"/>
          <w:szCs w:val="15"/>
          <w:lang w:val="en-US"/>
        </w:rPr>
        <w:t>Neldner</w:t>
      </w:r>
      <w:proofErr w:type="spellEnd"/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, K., Valle-Rios, L.E., Zander, S., </w:t>
      </w:r>
      <w:proofErr w:type="spellStart"/>
      <w:r w:rsidR="00B03525" w:rsidRPr="00B03525">
        <w:rPr>
          <w:rFonts w:ascii="Arial" w:hAnsi="Arial" w:cs="Arial"/>
          <w:sz w:val="15"/>
          <w:szCs w:val="15"/>
          <w:lang w:val="en-US"/>
        </w:rPr>
        <w:t>Schorr</w:t>
      </w:r>
      <w:proofErr w:type="spellEnd"/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, S., </w:t>
      </w:r>
      <w:r w:rsidR="00B03525" w:rsidRPr="00B03525">
        <w:rPr>
          <w:rFonts w:ascii="Arial" w:hAnsi="Arial" w:cs="Arial"/>
          <w:b/>
          <w:sz w:val="15"/>
          <w:szCs w:val="15"/>
          <w:lang w:val="en-US"/>
        </w:rPr>
        <w:t>2016</w:t>
      </w:r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. </w:t>
      </w:r>
      <w:r w:rsidR="00B03525" w:rsidRPr="00B03525">
        <w:rPr>
          <w:rFonts w:ascii="Arial" w:hAnsi="Arial" w:cs="Arial"/>
          <w:i/>
          <w:sz w:val="15"/>
          <w:szCs w:val="15"/>
          <w:lang w:val="en-US"/>
        </w:rPr>
        <w:t xml:space="preserve">Powder </w:t>
      </w:r>
      <w:proofErr w:type="spellStart"/>
      <w:r w:rsidR="00B03525" w:rsidRPr="00B03525">
        <w:rPr>
          <w:rFonts w:ascii="Arial" w:hAnsi="Arial" w:cs="Arial"/>
          <w:i/>
          <w:sz w:val="15"/>
          <w:szCs w:val="15"/>
          <w:lang w:val="en-US"/>
        </w:rPr>
        <w:t>Diffr</w:t>
      </w:r>
      <w:proofErr w:type="spellEnd"/>
      <w:r w:rsidR="00B03525" w:rsidRPr="00B03525">
        <w:rPr>
          <w:rFonts w:ascii="Arial" w:hAnsi="Arial" w:cs="Arial"/>
          <w:i/>
          <w:sz w:val="15"/>
          <w:szCs w:val="15"/>
          <w:lang w:val="en-US"/>
        </w:rPr>
        <w:t>.</w:t>
      </w:r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 31, 168–175</w:t>
      </w:r>
    </w:p>
    <w:p w14:paraId="0F4F784A" w14:textId="77777777" w:rsidR="00B03525" w:rsidRPr="00B03525" w:rsidRDefault="005166FE" w:rsidP="00B03525">
      <w:pPr>
        <w:pStyle w:val="reference"/>
        <w:rPr>
          <w:rFonts w:ascii="Arial" w:hAnsi="Arial" w:cs="Arial"/>
          <w:sz w:val="15"/>
          <w:szCs w:val="15"/>
          <w:lang w:val="en-US"/>
        </w:rPr>
      </w:pPr>
      <w:bookmarkStart w:id="1" w:name="Name1"/>
      <w:bookmarkEnd w:id="1"/>
      <w:r w:rsidRPr="00B03525">
        <w:rPr>
          <w:rFonts w:ascii="Arial" w:hAnsi="Arial" w:cs="Arial"/>
          <w:sz w:val="15"/>
          <w:szCs w:val="15"/>
        </w:rPr>
        <w:t xml:space="preserve">2.   </w:t>
      </w:r>
      <w:proofErr w:type="spellStart"/>
      <w:r w:rsidR="00B03525" w:rsidRPr="00B03525">
        <w:rPr>
          <w:rFonts w:ascii="Arial" w:hAnsi="Arial" w:cs="Arial"/>
          <w:sz w:val="15"/>
          <w:szCs w:val="15"/>
        </w:rPr>
        <w:t>Pavan</w:t>
      </w:r>
      <w:proofErr w:type="spellEnd"/>
      <w:r w:rsidR="00B03525" w:rsidRPr="00B03525">
        <w:rPr>
          <w:rFonts w:ascii="Arial" w:hAnsi="Arial" w:cs="Arial"/>
          <w:sz w:val="15"/>
          <w:szCs w:val="15"/>
        </w:rPr>
        <w:t xml:space="preserve"> Kumar, V., Barbier, T., </w:t>
      </w:r>
      <w:proofErr w:type="spellStart"/>
      <w:r w:rsidR="00B03525" w:rsidRPr="00B03525">
        <w:rPr>
          <w:rFonts w:ascii="Arial" w:hAnsi="Arial" w:cs="Arial"/>
          <w:sz w:val="15"/>
          <w:szCs w:val="15"/>
        </w:rPr>
        <w:t>Caignaert</w:t>
      </w:r>
      <w:proofErr w:type="spellEnd"/>
      <w:r w:rsidR="00B03525" w:rsidRPr="00B03525">
        <w:rPr>
          <w:rFonts w:ascii="Arial" w:hAnsi="Arial" w:cs="Arial"/>
          <w:sz w:val="15"/>
          <w:szCs w:val="15"/>
        </w:rPr>
        <w:t xml:space="preserve">, V., </w:t>
      </w:r>
      <w:proofErr w:type="spellStart"/>
      <w:r w:rsidR="00B03525" w:rsidRPr="00B03525">
        <w:rPr>
          <w:rFonts w:ascii="Arial" w:hAnsi="Arial" w:cs="Arial"/>
          <w:sz w:val="15"/>
          <w:szCs w:val="15"/>
        </w:rPr>
        <w:t>Raveau</w:t>
      </w:r>
      <w:proofErr w:type="spellEnd"/>
      <w:r w:rsidR="00B03525" w:rsidRPr="00B03525">
        <w:rPr>
          <w:rFonts w:ascii="Arial" w:hAnsi="Arial" w:cs="Arial"/>
          <w:sz w:val="15"/>
          <w:szCs w:val="15"/>
        </w:rPr>
        <w:t xml:space="preserve">, B., </w:t>
      </w:r>
      <w:proofErr w:type="spellStart"/>
      <w:r w:rsidR="00B03525" w:rsidRPr="00B03525">
        <w:rPr>
          <w:rFonts w:ascii="Arial" w:hAnsi="Arial" w:cs="Arial"/>
          <w:sz w:val="15"/>
          <w:szCs w:val="15"/>
        </w:rPr>
        <w:t>Daou</w:t>
      </w:r>
      <w:proofErr w:type="spellEnd"/>
      <w:r w:rsidR="00B03525" w:rsidRPr="00B03525">
        <w:rPr>
          <w:rFonts w:ascii="Arial" w:hAnsi="Arial" w:cs="Arial"/>
          <w:sz w:val="15"/>
          <w:szCs w:val="15"/>
        </w:rPr>
        <w:t xml:space="preserve">, R., </w:t>
      </w:r>
      <w:proofErr w:type="spellStart"/>
      <w:r w:rsidR="00B03525" w:rsidRPr="00B03525">
        <w:rPr>
          <w:rFonts w:ascii="Arial" w:hAnsi="Arial" w:cs="Arial"/>
          <w:sz w:val="15"/>
          <w:szCs w:val="15"/>
        </w:rPr>
        <w:t>Malaman</w:t>
      </w:r>
      <w:proofErr w:type="spellEnd"/>
      <w:r w:rsidR="00B03525" w:rsidRPr="00B03525">
        <w:rPr>
          <w:rFonts w:ascii="Arial" w:hAnsi="Arial" w:cs="Arial"/>
          <w:sz w:val="15"/>
          <w:szCs w:val="15"/>
        </w:rPr>
        <w:t xml:space="preserve">, B., </w:t>
      </w:r>
      <w:proofErr w:type="spellStart"/>
      <w:r w:rsidR="00B03525" w:rsidRPr="00B03525">
        <w:rPr>
          <w:rFonts w:ascii="Arial" w:hAnsi="Arial" w:cs="Arial"/>
          <w:sz w:val="15"/>
          <w:szCs w:val="15"/>
        </w:rPr>
        <w:t>Caër</w:t>
      </w:r>
      <w:proofErr w:type="spellEnd"/>
      <w:r w:rsidR="00B03525" w:rsidRPr="00B03525">
        <w:rPr>
          <w:rFonts w:ascii="Arial" w:hAnsi="Arial" w:cs="Arial"/>
          <w:sz w:val="15"/>
          <w:szCs w:val="15"/>
        </w:rPr>
        <w:t xml:space="preserve">, G.L., Lemoine, P., </w:t>
      </w:r>
      <w:proofErr w:type="spellStart"/>
      <w:r w:rsidR="00B03525">
        <w:rPr>
          <w:rFonts w:ascii="Arial" w:hAnsi="Arial" w:cs="Arial"/>
          <w:sz w:val="15"/>
          <w:szCs w:val="15"/>
        </w:rPr>
        <w:t>Guilmeau</w:t>
      </w:r>
      <w:proofErr w:type="spellEnd"/>
      <w:r w:rsidR="00B03525">
        <w:rPr>
          <w:rFonts w:ascii="Arial" w:hAnsi="Arial" w:cs="Arial"/>
          <w:sz w:val="15"/>
          <w:szCs w:val="15"/>
        </w:rPr>
        <w:t>, E., 2017</w:t>
      </w:r>
      <w:r w:rsidR="00B03525" w:rsidRPr="00B03525">
        <w:rPr>
          <w:rFonts w:ascii="Arial" w:hAnsi="Arial" w:cs="Arial"/>
          <w:sz w:val="15"/>
          <w:szCs w:val="15"/>
        </w:rPr>
        <w:t xml:space="preserve">. </w:t>
      </w:r>
      <w:r w:rsidR="00B03525" w:rsidRPr="00B03525">
        <w:rPr>
          <w:rFonts w:ascii="Arial" w:hAnsi="Arial" w:cs="Arial"/>
          <w:i/>
          <w:sz w:val="15"/>
          <w:szCs w:val="15"/>
          <w:lang w:val="en-US"/>
        </w:rPr>
        <w:t xml:space="preserve">J. Phys. Chem. C </w:t>
      </w:r>
      <w:r w:rsidR="00B03525" w:rsidRPr="00B03525">
        <w:rPr>
          <w:rFonts w:ascii="Arial" w:hAnsi="Arial" w:cs="Arial"/>
          <w:sz w:val="15"/>
          <w:szCs w:val="15"/>
          <w:lang w:val="en-US"/>
        </w:rPr>
        <w:t xml:space="preserve">121, 16454–16461. </w:t>
      </w:r>
    </w:p>
    <w:sectPr w:rsidR="00B03525" w:rsidRPr="00B0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FE"/>
    <w:rsid w:val="00041ED8"/>
    <w:rsid w:val="00297F1D"/>
    <w:rsid w:val="002E40F1"/>
    <w:rsid w:val="004C7FDB"/>
    <w:rsid w:val="005166FE"/>
    <w:rsid w:val="0063764B"/>
    <w:rsid w:val="006477D0"/>
    <w:rsid w:val="007E7378"/>
    <w:rsid w:val="008D4E08"/>
    <w:rsid w:val="0091292E"/>
    <w:rsid w:val="00AB1846"/>
    <w:rsid w:val="00B03525"/>
    <w:rsid w:val="00B06DCF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5A24B2E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B03525"/>
    <w:pPr>
      <w:spacing w:before="100" w:beforeAutospacing="1" w:after="100" w:afterAutospacing="1"/>
    </w:pPr>
    <w:rPr>
      <w:lang w:val="en-US" w:eastAsia="en-US"/>
    </w:rPr>
  </w:style>
  <w:style w:type="character" w:styleId="lev">
    <w:name w:val="Strong"/>
    <w:uiPriority w:val="22"/>
    <w:qFormat/>
    <w:rsid w:val="00B03525"/>
    <w:rPr>
      <w:b/>
      <w:b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B0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9245-1A31-40AB-AA6C-EC5ADDB0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26</TotalTime>
  <Pages>1</Pages>
  <Words>309</Words>
  <Characters>2084</Characters>
  <Application>Microsoft Office Word</Application>
  <DocSecurity>0</DocSecurity>
  <Lines>38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Carmelo Prestipino</cp:lastModifiedBy>
  <cp:revision>4</cp:revision>
  <cp:lastPrinted>1899-12-31T23:00:00Z</cp:lastPrinted>
  <dcterms:created xsi:type="dcterms:W3CDTF">2025-11-05T19:35:00Z</dcterms:created>
  <dcterms:modified xsi:type="dcterms:W3CDTF">2025-11-05T19:59:00Z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10de7b64-4e0c-4a45-8cd6-4aeef8e45593</vt:lpwstr>
  </property>
</Properties>
</file>