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BBD1" w14:textId="7B0EAE33" w:rsidR="00E13441" w:rsidRPr="00F908D6" w:rsidRDefault="00F908D6" w:rsidP="00F908D6">
      <w:pPr>
        <w:pStyle w:val="papertitle"/>
        <w:rPr>
          <w:rStyle w:val="Aucun"/>
          <w:rFonts w:ascii="Arial" w:eastAsia="Arial" w:hAnsi="Arial" w:cs="Arial"/>
          <w:lang w:val="en-US"/>
        </w:rPr>
      </w:pPr>
      <w:r>
        <w:rPr>
          <w:rFonts w:ascii="Arial" w:hAnsi="Arial" w:cs="Arial"/>
          <w:lang w:val="en-US"/>
        </w:rPr>
        <w:t>Fragmentation Of Plastics Induces Cr(VI) Release : Implications Upon Environmental Degradation</w:t>
      </w:r>
    </w:p>
    <w:p w14:paraId="3F8E50C2" w14:textId="00425665" w:rsidR="00B87BE3" w:rsidRPr="00F908D6" w:rsidRDefault="00F66C34">
      <w:pPr>
        <w:pStyle w:val="paperauthor"/>
        <w:rPr>
          <w:rStyle w:val="Aucun"/>
          <w:rFonts w:ascii="Arial" w:eastAsia="Arial" w:hAnsi="Arial" w:cs="Arial"/>
        </w:rPr>
      </w:pPr>
      <w:r w:rsidRPr="00F908D6">
        <w:rPr>
          <w:rStyle w:val="Aucun"/>
          <w:rFonts w:ascii="Arial" w:hAnsi="Arial" w:cs="Arial"/>
        </w:rPr>
        <w:t>Guillaume Pécheul</w:t>
      </w:r>
      <w:r w:rsidRPr="00F908D6">
        <w:rPr>
          <w:rStyle w:val="Aucun"/>
          <w:rFonts w:ascii="Arial" w:hAnsi="Arial" w:cs="Arial"/>
          <w:vertAlign w:val="superscript"/>
        </w:rPr>
        <w:t>1</w:t>
      </w:r>
      <w:r w:rsidRPr="00F908D6">
        <w:rPr>
          <w:rStyle w:val="Aucun"/>
          <w:rFonts w:ascii="Arial" w:hAnsi="Arial" w:cs="Arial"/>
        </w:rPr>
        <w:t>, Delphine Vantelon</w:t>
      </w:r>
      <w:r w:rsidRPr="00F908D6">
        <w:rPr>
          <w:rStyle w:val="Aucun"/>
          <w:rFonts w:ascii="Arial" w:hAnsi="Arial" w:cs="Arial"/>
          <w:vertAlign w:val="superscript"/>
        </w:rPr>
        <w:t>1</w:t>
      </w:r>
      <w:r w:rsidRPr="00F908D6">
        <w:rPr>
          <w:rStyle w:val="Aucun"/>
          <w:rFonts w:ascii="Arial" w:hAnsi="Arial" w:cs="Arial"/>
        </w:rPr>
        <w:t>, Quentin Bollaert</w:t>
      </w:r>
      <w:r w:rsidRPr="00F908D6">
        <w:rPr>
          <w:rStyle w:val="Aucun"/>
          <w:rFonts w:ascii="Arial" w:hAnsi="Arial" w:cs="Arial"/>
          <w:vertAlign w:val="superscript"/>
        </w:rPr>
        <w:t>1</w:t>
      </w:r>
      <w:r w:rsidRPr="00F908D6">
        <w:rPr>
          <w:rStyle w:val="Aucun"/>
          <w:rFonts w:ascii="Arial" w:hAnsi="Arial" w:cs="Arial"/>
        </w:rPr>
        <w:t xml:space="preserve">, </w:t>
      </w:r>
      <w:r w:rsidR="00B8622A" w:rsidRPr="00F908D6">
        <w:rPr>
          <w:rStyle w:val="Aucun"/>
          <w:rFonts w:ascii="Arial" w:hAnsi="Arial" w:cs="Arial"/>
        </w:rPr>
        <w:t xml:space="preserve">Mélanie </w:t>
      </w:r>
      <w:r w:rsidRPr="00F908D6">
        <w:rPr>
          <w:rStyle w:val="Aucun"/>
          <w:rFonts w:ascii="Arial" w:hAnsi="Arial" w:cs="Arial"/>
        </w:rPr>
        <w:t>Davranche</w:t>
      </w:r>
      <w:r w:rsidR="00B8622A" w:rsidRPr="00F908D6">
        <w:rPr>
          <w:rStyle w:val="Aucun"/>
          <w:rFonts w:ascii="Arial" w:hAnsi="Arial" w:cs="Arial"/>
          <w:vertAlign w:val="superscript"/>
        </w:rPr>
        <w:t>2</w:t>
      </w:r>
      <w:r w:rsidRPr="00F908D6">
        <w:rPr>
          <w:rStyle w:val="Aucun"/>
          <w:rFonts w:ascii="Arial" w:hAnsi="Arial" w:cs="Arial"/>
        </w:rPr>
        <w:t xml:space="preserve"> ,</w:t>
      </w:r>
    </w:p>
    <w:p w14:paraId="51BD0455" w14:textId="77777777" w:rsidR="00B87BE3" w:rsidRPr="00F908D6" w:rsidRDefault="00F66C34">
      <w:pPr>
        <w:pStyle w:val="authoraffiliation"/>
        <w:rPr>
          <w:rStyle w:val="Aucun"/>
          <w:rFonts w:ascii="Arial" w:hAnsi="Arial" w:cs="Arial"/>
        </w:rPr>
      </w:pPr>
      <w:r w:rsidRPr="00F908D6">
        <w:rPr>
          <w:rStyle w:val="Aucun"/>
          <w:rFonts w:ascii="Arial" w:hAnsi="Arial" w:cs="Arial"/>
          <w:vertAlign w:val="superscript"/>
        </w:rPr>
        <w:t>1</w:t>
      </w:r>
      <w:r w:rsidRPr="00F908D6">
        <w:rPr>
          <w:rStyle w:val="Aucun"/>
          <w:rFonts w:ascii="Arial" w:hAnsi="Arial" w:cs="Arial"/>
        </w:rPr>
        <w:t>Synchrotron SOLEIL, L’Orme des Merisiers, Départementale 128, Saint-Aubin – 91190, France</w:t>
      </w:r>
    </w:p>
    <w:p w14:paraId="3526A143" w14:textId="5F66D34A" w:rsidR="00B8622A" w:rsidRPr="00F908D6" w:rsidRDefault="00B8622A">
      <w:pPr>
        <w:pStyle w:val="authoraffiliation"/>
        <w:rPr>
          <w:rStyle w:val="Aucun"/>
          <w:rFonts w:ascii="Arial" w:eastAsia="Arial" w:hAnsi="Arial" w:cs="Arial"/>
          <w:vertAlign w:val="superscript"/>
          <w:lang w:val="en-US"/>
        </w:rPr>
      </w:pPr>
      <w:r w:rsidRPr="00F908D6">
        <w:rPr>
          <w:rStyle w:val="Aucun"/>
          <w:rFonts w:ascii="Arial" w:hAnsi="Arial" w:cs="Arial"/>
          <w:vertAlign w:val="superscript"/>
        </w:rPr>
        <w:t>2</w:t>
      </w:r>
      <w:r w:rsidRPr="00F908D6">
        <w:rPr>
          <w:rStyle w:val="Aucun"/>
          <w:rFonts w:ascii="Arial" w:hAnsi="Arial" w:cs="Arial"/>
        </w:rPr>
        <w:t xml:space="preserve">Géosciences Rennes, UMR 6118 CNRS, Univ. </w:t>
      </w:r>
      <w:r w:rsidRPr="00F908D6">
        <w:rPr>
          <w:rStyle w:val="Aucun"/>
          <w:rFonts w:ascii="Arial" w:hAnsi="Arial" w:cs="Arial"/>
          <w:lang w:val="en-US"/>
        </w:rPr>
        <w:t>Rennes, Rennes, 35000, France</w:t>
      </w:r>
    </w:p>
    <w:p w14:paraId="5B5C1342" w14:textId="77777777" w:rsidR="00B87BE3" w:rsidRPr="00F908D6" w:rsidRDefault="00B87BE3">
      <w:pPr>
        <w:pStyle w:val="paragraph"/>
        <w:rPr>
          <w:rStyle w:val="Aucun"/>
          <w:rFonts w:ascii="Arial" w:eastAsia="Arial" w:hAnsi="Arial" w:cs="Arial"/>
          <w:sz w:val="22"/>
          <w:szCs w:val="22"/>
          <w:lang w:val="en-US"/>
        </w:rPr>
      </w:pPr>
    </w:p>
    <w:p w14:paraId="76D1BD9F" w14:textId="26EB6AF7" w:rsidR="00205E5C" w:rsidRPr="00F908D6" w:rsidRDefault="00F66C34">
      <w:pPr>
        <w:pStyle w:val="paragraph"/>
        <w:rPr>
          <w:rStyle w:val="Aucun"/>
          <w:rFonts w:ascii="Arial" w:hAnsi="Arial" w:cs="Arial"/>
          <w:sz w:val="22"/>
          <w:szCs w:val="22"/>
          <w:lang w:val="en-US"/>
        </w:rPr>
      </w:pPr>
      <w:r w:rsidRPr="00F908D6">
        <w:rPr>
          <w:rStyle w:val="Aucun"/>
          <w:rFonts w:ascii="Arial" w:hAnsi="Arial" w:cs="Arial"/>
          <w:sz w:val="22"/>
          <w:szCs w:val="22"/>
          <w:lang w:val="en-US"/>
        </w:rPr>
        <w:t xml:space="preserve">Metallic additives </w:t>
      </w:r>
      <w:r w:rsidR="00E13441" w:rsidRPr="00F908D6">
        <w:rPr>
          <w:rStyle w:val="Aucun"/>
          <w:rFonts w:ascii="Arial" w:hAnsi="Arial" w:cs="Arial"/>
          <w:sz w:val="22"/>
          <w:szCs w:val="22"/>
          <w:lang w:val="en-US"/>
        </w:rPr>
        <w:t>are</w:t>
      </w:r>
      <w:r w:rsidRPr="00F908D6">
        <w:rPr>
          <w:rStyle w:val="Aucun"/>
          <w:rFonts w:ascii="Arial" w:hAnsi="Arial" w:cs="Arial"/>
          <w:sz w:val="22"/>
          <w:szCs w:val="22"/>
          <w:lang w:val="en-US"/>
        </w:rPr>
        <w:t xml:space="preserve"> widely </w:t>
      </w:r>
      <w:r w:rsidR="00E13441" w:rsidRPr="00F908D6">
        <w:rPr>
          <w:rStyle w:val="Aucun"/>
          <w:rFonts w:ascii="Arial" w:hAnsi="Arial" w:cs="Arial"/>
          <w:sz w:val="22"/>
          <w:szCs w:val="22"/>
          <w:lang w:val="en-US"/>
        </w:rPr>
        <w:t xml:space="preserve">used </w:t>
      </w:r>
      <w:r w:rsidRPr="00F908D6">
        <w:rPr>
          <w:rStyle w:val="Aucun"/>
          <w:rFonts w:ascii="Arial" w:hAnsi="Arial" w:cs="Arial"/>
          <w:sz w:val="22"/>
          <w:szCs w:val="22"/>
          <w:lang w:val="en-US"/>
        </w:rPr>
        <w:t xml:space="preserve">in the </w:t>
      </w:r>
      <w:r w:rsidR="00E13441" w:rsidRPr="00F908D6">
        <w:rPr>
          <w:rStyle w:val="Aucun"/>
          <w:rFonts w:ascii="Arial" w:hAnsi="Arial" w:cs="Arial"/>
          <w:sz w:val="22"/>
          <w:szCs w:val="22"/>
          <w:lang w:val="en-US"/>
        </w:rPr>
        <w:t xml:space="preserve">formulation of </w:t>
      </w:r>
      <w:r w:rsidRPr="00F908D6">
        <w:rPr>
          <w:rStyle w:val="Aucun"/>
          <w:rFonts w:ascii="Arial" w:hAnsi="Arial" w:cs="Arial"/>
          <w:sz w:val="22"/>
          <w:szCs w:val="22"/>
          <w:lang w:val="en-US"/>
        </w:rPr>
        <w:t>plastic</w:t>
      </w:r>
      <w:r w:rsidR="00E13441" w:rsidRPr="00F908D6">
        <w:rPr>
          <w:rStyle w:val="Aucun"/>
          <w:rFonts w:ascii="Arial" w:hAnsi="Arial" w:cs="Arial"/>
          <w:sz w:val="22"/>
          <w:szCs w:val="22"/>
          <w:lang w:val="en-US"/>
        </w:rPr>
        <w:t>s</w:t>
      </w:r>
      <w:r w:rsidRPr="00F908D6">
        <w:rPr>
          <w:rStyle w:val="Aucun"/>
          <w:rFonts w:ascii="Arial" w:hAnsi="Arial" w:cs="Arial"/>
          <w:sz w:val="22"/>
          <w:szCs w:val="22"/>
          <w:lang w:val="en-US"/>
        </w:rPr>
        <w:t xml:space="preserve"> to give </w:t>
      </w:r>
      <w:r w:rsidR="00BB5909" w:rsidRPr="00F908D6">
        <w:rPr>
          <w:rStyle w:val="Aucun"/>
          <w:rFonts w:ascii="Arial" w:hAnsi="Arial" w:cs="Arial"/>
          <w:sz w:val="22"/>
          <w:szCs w:val="22"/>
          <w:lang w:val="en-US"/>
        </w:rPr>
        <w:t xml:space="preserve">them different </w:t>
      </w:r>
      <w:r w:rsidRPr="00F908D6">
        <w:rPr>
          <w:rStyle w:val="Aucun"/>
          <w:rFonts w:ascii="Arial" w:hAnsi="Arial" w:cs="Arial"/>
          <w:sz w:val="22"/>
          <w:szCs w:val="22"/>
          <w:lang w:val="en-US"/>
        </w:rPr>
        <w:t>properties</w:t>
      </w:r>
      <w:r w:rsidR="00E13441" w:rsidRPr="00F908D6">
        <w:rPr>
          <w:rStyle w:val="Aucun"/>
          <w:rFonts w:ascii="Arial" w:hAnsi="Arial" w:cs="Arial"/>
          <w:sz w:val="22"/>
          <w:szCs w:val="22"/>
          <w:lang w:val="en-US"/>
        </w:rPr>
        <w:t>.</w:t>
      </w:r>
      <w:r w:rsidR="00BB5909"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 xml:space="preserve">Although the use of hazardous </w:t>
      </w:r>
      <w:proofErr w:type="spellStart"/>
      <w:r w:rsidR="00BB5909" w:rsidRPr="00F908D6">
        <w:rPr>
          <w:rStyle w:val="Aucun"/>
          <w:rFonts w:ascii="Arial" w:hAnsi="Arial" w:cs="Arial"/>
          <w:sz w:val="22"/>
          <w:szCs w:val="22"/>
          <w:lang w:val="en-US"/>
        </w:rPr>
        <w:t>substabces</w:t>
      </w:r>
      <w:proofErr w:type="spellEnd"/>
      <w:r w:rsidR="00BB5909"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is now largely restricted in the EU, numerous metal(</w:t>
      </w:r>
      <w:proofErr w:type="spellStart"/>
      <w:r w:rsidRPr="00F908D6">
        <w:rPr>
          <w:rStyle w:val="Aucun"/>
          <w:rFonts w:ascii="Arial" w:hAnsi="Arial" w:cs="Arial"/>
          <w:sz w:val="22"/>
          <w:szCs w:val="22"/>
          <w:lang w:val="en-US"/>
        </w:rPr>
        <w:t>oid</w:t>
      </w:r>
      <w:proofErr w:type="spellEnd"/>
      <w:r w:rsidRPr="00F908D6">
        <w:rPr>
          <w:rStyle w:val="Aucun"/>
          <w:rFonts w:ascii="Arial" w:hAnsi="Arial" w:cs="Arial"/>
          <w:sz w:val="22"/>
          <w:szCs w:val="22"/>
          <w:lang w:val="en-US"/>
        </w:rPr>
        <w:t>)s, such as lead, arsenic</w:t>
      </w:r>
      <w:r w:rsidR="00BB5909"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 xml:space="preserve">or chromium(VI), were incorporated </w:t>
      </w:r>
      <w:r w:rsidR="00BB5909" w:rsidRPr="00F908D6">
        <w:rPr>
          <w:rStyle w:val="Aucun"/>
          <w:rFonts w:ascii="Arial" w:hAnsi="Arial" w:cs="Arial"/>
          <w:sz w:val="22"/>
          <w:szCs w:val="22"/>
          <w:lang w:val="en-US"/>
        </w:rPr>
        <w:t>in</w:t>
      </w:r>
      <w:r w:rsidRPr="00F908D6">
        <w:rPr>
          <w:rStyle w:val="Aucun"/>
          <w:rFonts w:ascii="Arial" w:hAnsi="Arial" w:cs="Arial"/>
          <w:sz w:val="22"/>
          <w:szCs w:val="22"/>
          <w:lang w:val="en-US"/>
        </w:rPr>
        <w:t xml:space="preserve">to the </w:t>
      </w:r>
      <w:r w:rsidR="00BB5909" w:rsidRPr="00F908D6">
        <w:rPr>
          <w:rStyle w:val="Aucun"/>
          <w:rFonts w:ascii="Arial" w:hAnsi="Arial" w:cs="Arial"/>
          <w:sz w:val="22"/>
          <w:szCs w:val="22"/>
          <w:lang w:val="en-US"/>
        </w:rPr>
        <w:t xml:space="preserve">composition of </w:t>
      </w:r>
      <w:r w:rsidRPr="00F908D6">
        <w:rPr>
          <w:rStyle w:val="Aucun"/>
          <w:rFonts w:ascii="Arial" w:hAnsi="Arial" w:cs="Arial"/>
          <w:sz w:val="22"/>
          <w:szCs w:val="22"/>
          <w:lang w:val="en-US"/>
        </w:rPr>
        <w:t>plastic formulation</w:t>
      </w:r>
      <w:r w:rsidR="005A34F4" w:rsidRPr="00F908D6">
        <w:rPr>
          <w:rStyle w:val="Aucun"/>
          <w:rFonts w:ascii="Arial" w:hAnsi="Arial" w:cs="Arial"/>
          <w:sz w:val="22"/>
          <w:szCs w:val="22"/>
          <w:lang w:val="en-US"/>
        </w:rPr>
        <w:fldChar w:fldCharType="begin"/>
      </w:r>
      <w:r w:rsidR="005A34F4" w:rsidRPr="00F908D6">
        <w:rPr>
          <w:rStyle w:val="Aucun"/>
          <w:rFonts w:ascii="Arial" w:hAnsi="Arial" w:cs="Arial"/>
          <w:sz w:val="22"/>
          <w:szCs w:val="22"/>
          <w:lang w:val="en-US"/>
        </w:rPr>
        <w:instrText xml:space="preserve"> ADDIN ZOTERO_ITEM CSL_CITATION {"citationID":"QndcM5JW","properties":{"formattedCitation":"\\super 1,2\\nosupersub{}","plainCitation":"1,2","noteIndex":0},"citationItems":[{"id":25,"uris":["http://zotero.org/users/local/mtmIymOG/items/B9A6TWL2"],"itemData":{"id":25,"type":"article-journal","abstract":"Plastic pollution is prevalent worldwide and has been highlighted as an issue of global concern due to its harmful impacts on wildlife. The extent and mechanism by which plastic pollution effects organisms is poorly understood, especially for microplastics. One proposed mechanism by which plastics may exert a harmful effect is through the leaching of additives. To determine the risk to wildlife, the chemical identity and exposure to additives must be established. However, there are few reports with disparate experimental approaches. In contrast, a breadth of knowledge on additive release from plastics is held within the food, pharmaceutical and medical, construction, and waste management industries. This includes standardised methods to perform migration, extraction, and leaching studies. This review provides an overview of the approaches and methods used to characterise additives and their leaching behaviour from plastic pollution. The limitations of these methods are highlighted and compared with industry standardised approaches. Furthermore, an overview of the analytical strategies for the identification and quantification of additives is presented. This work provides a basis for refining current leaching approaches and analytical methods with a view towards understanding the risk of plastic pollution.","container-title":"Journal of Hazardous Materials","DOI":"10.1016/j.jhazmat.2021.125571","ISSN":"0304-3894","journalAbbreviation":"Journal of Hazardous Materials","page":"125571","title":"Leaching and extraction of additives from plastic pollution to inform environmental risk: A multidisciplinary review of analytical approaches","volume":"414","author":[{"family":"Bridson","given":"James H."},{"family":"Gaugler","given":"Evamaria C."},{"family":"Smith","given":"Dawn A."},{"family":"Northcott","given":"Grant L."},{"family":"Gaw","given":"Sally"}],"issued":{"date-parts":[["2021",7,15]]}}},{"id":6,"uris":["http://zotero.org/users/local/mtmIymOG/items/8KIVKJSS"],"itemData":{"id":6,"type":"article-journal","abstract":"Historically, many additives and catalysts used in plastics were based on compounds of toxic metals (and metalloids), like arsenic, cadmium, chromium(VI), and lead. Despite subsequent restrictions, hazardous additives remain in plastics in societal circulation because of the pervasiveness of many products and the more general contamination of recycled goods. However, little is understood about their presence and impacts in the environment, with most studies focusing on the role of plastics in acquiring metals from their surroundings through, for example, adsorption. Accordingly, this paper provides a review of the uses of hazardous, metal-based additives in plastics, the relevant European regulations that have been introduced to restrict or prohibit usage in various sectors, and the likely environmental impacts of hazardous additives once plastics are lost in nature. Examination of the literature reveals widespread occurrence of hazardous metals in environmental plastics, with impacts ranging from contamination of the waste stream to increasing the density and settling rates of material in aquatic systems. A potential concern from an ecotoxicological perspective is the diffusion of metals from the matrix of micro- and nanoplastics under certain physico-chemical conditions, and especially favorable here are the acidic environments encountered in the digestive tract of many animals (birds, fish, mammals) that inadvertently consume plastics. For instance, in vitro studies have shown that the mobilization of Cd and Pb from historical microplastics can greatly exceed concentrations deemed to be safe according to migration limits specified by the current European Toy Safety Directive (17 mg kg−1 and 23 mg kg−1, respectively). When compared with concentrations of metals typically adsorbed to plastics from the environment, the risks from pervasive, historical additives are far more significant.","container-title":"Environment International","DOI":"10.1016/j.envint.2021.106622","ISSN":"0160-4120","journalAbbreviation":"Environment International","page":"106622","title":"Hazardous metal additives in plastics and their environmental impacts","volume":"156","author":[{"family":"Turner","given":"Andrew"},{"family":"Filella","given":"Montserrat"}],"issued":{"date-parts":[["2021",11,1]]}}}],"schema":"https://github.com/citation-style-language/schema/raw/master/csl-citation.json"} </w:instrText>
      </w:r>
      <w:r w:rsidR="005A34F4" w:rsidRPr="00F908D6">
        <w:rPr>
          <w:rStyle w:val="Aucun"/>
          <w:rFonts w:ascii="Arial" w:hAnsi="Arial" w:cs="Arial"/>
          <w:sz w:val="22"/>
          <w:szCs w:val="22"/>
          <w:lang w:val="en-US"/>
        </w:rPr>
        <w:fldChar w:fldCharType="separate"/>
      </w:r>
      <w:r w:rsidR="005A34F4" w:rsidRPr="00F908D6">
        <w:rPr>
          <w:rFonts w:ascii="Arial" w:hAnsi="Arial" w:cs="Arial"/>
          <w:sz w:val="22"/>
          <w:vertAlign w:val="superscript"/>
          <w:lang w:val="en-US"/>
        </w:rPr>
        <w:t>1,2</w:t>
      </w:r>
      <w:r w:rsidR="005A34F4" w:rsidRPr="00F908D6">
        <w:rPr>
          <w:rStyle w:val="Aucun"/>
          <w:rFonts w:ascii="Arial" w:hAnsi="Arial" w:cs="Arial"/>
          <w:sz w:val="22"/>
          <w:szCs w:val="22"/>
          <w:lang w:val="en-US"/>
        </w:rPr>
        <w:fldChar w:fldCharType="end"/>
      </w:r>
      <w:r w:rsidR="00E13441" w:rsidRPr="00F908D6">
        <w:rPr>
          <w:rStyle w:val="Aucun"/>
          <w:rFonts w:ascii="Arial" w:hAnsi="Arial" w:cs="Arial"/>
          <w:sz w:val="22"/>
          <w:szCs w:val="22"/>
          <w:lang w:val="en-US"/>
        </w:rPr>
        <w:t xml:space="preserve"> before these restrictions</w:t>
      </w:r>
      <w:r w:rsidR="00BB5909" w:rsidRPr="00F908D6">
        <w:rPr>
          <w:rStyle w:val="Aucun"/>
          <w:rFonts w:ascii="Arial" w:hAnsi="Arial" w:cs="Arial"/>
          <w:sz w:val="22"/>
          <w:szCs w:val="22"/>
          <w:lang w:val="en-US"/>
        </w:rPr>
        <w:t xml:space="preserve"> entered into effect</w:t>
      </w:r>
      <w:r w:rsidRPr="00F908D6">
        <w:rPr>
          <w:rStyle w:val="Aucun"/>
          <w:rFonts w:ascii="Arial" w:hAnsi="Arial" w:cs="Arial"/>
          <w:sz w:val="22"/>
          <w:szCs w:val="22"/>
          <w:lang w:val="en-US"/>
        </w:rPr>
        <w:t>. However, such legacy plastics which contain metal(</w:t>
      </w:r>
      <w:proofErr w:type="spellStart"/>
      <w:r w:rsidRPr="00F908D6">
        <w:rPr>
          <w:rStyle w:val="Aucun"/>
          <w:rFonts w:ascii="Arial" w:hAnsi="Arial" w:cs="Arial"/>
          <w:sz w:val="22"/>
          <w:szCs w:val="22"/>
          <w:lang w:val="en-US"/>
        </w:rPr>
        <w:t>oid</w:t>
      </w:r>
      <w:proofErr w:type="spellEnd"/>
      <w:r w:rsidRPr="00F908D6">
        <w:rPr>
          <w:rStyle w:val="Aucun"/>
          <w:rFonts w:ascii="Arial" w:hAnsi="Arial" w:cs="Arial"/>
          <w:sz w:val="22"/>
          <w:szCs w:val="22"/>
          <w:lang w:val="en-US"/>
        </w:rPr>
        <w:t>)s are still present in landfills or dispersed in natural environments. Under environmental weathering, plastics can be altered leading to fragmentation into micro- and nanoplastics (i.e., &lt; 5 mm and &lt; 1 µm, respectively)</w:t>
      </w:r>
      <w:r w:rsidR="005A34F4" w:rsidRPr="00F908D6">
        <w:rPr>
          <w:rStyle w:val="Aucun"/>
          <w:rFonts w:ascii="Arial" w:hAnsi="Arial" w:cs="Arial"/>
          <w:sz w:val="22"/>
          <w:szCs w:val="22"/>
          <w:lang w:val="en-US"/>
        </w:rPr>
        <w:fldChar w:fldCharType="begin"/>
      </w:r>
      <w:r w:rsidR="005A34F4" w:rsidRPr="00F908D6">
        <w:rPr>
          <w:rStyle w:val="Aucun"/>
          <w:rFonts w:ascii="Arial" w:hAnsi="Arial" w:cs="Arial"/>
          <w:sz w:val="22"/>
          <w:szCs w:val="22"/>
          <w:lang w:val="en-US"/>
        </w:rPr>
        <w:instrText xml:space="preserve"> ADDIN ZOTERO_ITEM CSL_CITATION {"citationID":"yRwbpkf5","properties":{"formattedCitation":"\\super 3\\nosupersub{}","plainCitation":"3","noteIndex":0},"citationItems":[{"id":75,"uris":["http://zotero.org/users/local/mtmIymOG/items/FEJ53DJ2"],"itemData":{"id":75,"type":"article-journal","abstract":"With the large amount of attention being given to microplastics in the environment, several researchers have begun to consider the fragmentation of plastics down to lower scales (i.e., the sub-micrometer scale). The term “nanoplastics” is still under debate, and different studies have set the upper size limit at either 1000 nm or 100 nm. The aim of the present work is to propose a definition of nanoplastics, based on our recently published and unpublished research definition of nanoplastics. We define nanoplastics as particles unintentionally produced (i.e. from the degradation and the manufacturing of the plastic objects) and presenting a colloidal behavior, within the size range from 1 to 1000 nm.","container-title":"Environmental Pollution","DOI":"10.1016/j.envpol.2018.01.024","ISSN":"0269-7491","journalAbbreviation":"Environmental Pollution","page":"1030-1034","title":"Current opinion: What is a nanoplastic?","volume":"235","author":[{"family":"Gigault","given":"Julien"},{"family":"Halle","given":"Alexandra","dropping-particle":"ter"},{"family":"Baudrimont","given":"Magalie"},{"family":"Pascal","given":"Pierre-Yves"},{"family":"Gauffre","given":"Fabienne"},{"family":"Phi","given":"Thuy-Linh"},{"family":"El Hadri","given":"Hind"},{"family":"Grassl","given":"Bruno"},{"family":"Reynaud","given":"Stéphanie"}],"issued":{"date-parts":[["2018",4,1]]}}}],"schema":"https://github.com/citation-style-language/schema/raw/master/csl-citation.json"} </w:instrText>
      </w:r>
      <w:r w:rsidR="005A34F4" w:rsidRPr="00F908D6">
        <w:rPr>
          <w:rStyle w:val="Aucun"/>
          <w:rFonts w:ascii="Arial" w:hAnsi="Arial" w:cs="Arial"/>
          <w:sz w:val="22"/>
          <w:szCs w:val="22"/>
          <w:lang w:val="en-US"/>
        </w:rPr>
        <w:fldChar w:fldCharType="separate"/>
      </w:r>
      <w:r w:rsidR="005A34F4" w:rsidRPr="00F908D6">
        <w:rPr>
          <w:rFonts w:ascii="Arial" w:hAnsi="Arial" w:cs="Arial"/>
          <w:sz w:val="22"/>
          <w:vertAlign w:val="superscript"/>
          <w:lang w:val="en-US"/>
        </w:rPr>
        <w:t>3</w:t>
      </w:r>
      <w:r w:rsidR="005A34F4" w:rsidRPr="00F908D6">
        <w:rPr>
          <w:rStyle w:val="Aucun"/>
          <w:rFonts w:ascii="Arial" w:hAnsi="Arial" w:cs="Arial"/>
          <w:sz w:val="22"/>
          <w:szCs w:val="22"/>
          <w:lang w:val="en-US"/>
        </w:rPr>
        <w:fldChar w:fldCharType="end"/>
      </w:r>
      <w:r w:rsidRPr="00F908D6">
        <w:rPr>
          <w:rStyle w:val="Aucun"/>
          <w:rFonts w:ascii="Arial" w:hAnsi="Arial" w:cs="Arial"/>
          <w:sz w:val="22"/>
          <w:szCs w:val="22"/>
          <w:lang w:val="en-US"/>
        </w:rPr>
        <w:t xml:space="preserve">. However, the fate of </w:t>
      </w:r>
      <w:r w:rsidR="007767EC" w:rsidRPr="00F908D6">
        <w:rPr>
          <w:rStyle w:val="Aucun"/>
          <w:rFonts w:ascii="Arial" w:hAnsi="Arial" w:cs="Arial"/>
          <w:sz w:val="22"/>
          <w:szCs w:val="22"/>
          <w:lang w:val="en-US"/>
        </w:rPr>
        <w:t xml:space="preserve">such </w:t>
      </w:r>
      <w:r w:rsidRPr="00F908D6">
        <w:rPr>
          <w:rStyle w:val="Aucun"/>
          <w:rFonts w:ascii="Arial" w:hAnsi="Arial" w:cs="Arial"/>
          <w:sz w:val="22"/>
          <w:szCs w:val="22"/>
          <w:lang w:val="en-US"/>
        </w:rPr>
        <w:t>metal(loid</w:t>
      </w:r>
      <w:proofErr w:type="gramStart"/>
      <w:r w:rsidRPr="00F908D6">
        <w:rPr>
          <w:rStyle w:val="Aucun"/>
          <w:rFonts w:ascii="Arial" w:hAnsi="Arial" w:cs="Arial"/>
          <w:sz w:val="22"/>
          <w:szCs w:val="22"/>
          <w:lang w:val="en-US"/>
        </w:rPr>
        <w:t>)s</w:t>
      </w:r>
      <w:proofErr w:type="gramEnd"/>
      <w:r w:rsidRPr="00F908D6">
        <w:rPr>
          <w:rStyle w:val="Aucun"/>
          <w:rFonts w:ascii="Arial" w:hAnsi="Arial" w:cs="Arial"/>
          <w:sz w:val="22"/>
          <w:szCs w:val="22"/>
          <w:lang w:val="en-US"/>
        </w:rPr>
        <w:t xml:space="preserve"> </w:t>
      </w:r>
      <w:r w:rsidR="00205E5C" w:rsidRPr="00F908D6">
        <w:rPr>
          <w:rStyle w:val="Aucun"/>
          <w:rFonts w:ascii="Arial" w:hAnsi="Arial" w:cs="Arial"/>
          <w:sz w:val="22"/>
          <w:szCs w:val="22"/>
          <w:lang w:val="en-US"/>
        </w:rPr>
        <w:t xml:space="preserve">additives </w:t>
      </w:r>
      <w:r w:rsidRPr="00F908D6">
        <w:rPr>
          <w:rStyle w:val="Aucun"/>
          <w:rFonts w:ascii="Arial" w:hAnsi="Arial" w:cs="Arial"/>
          <w:sz w:val="22"/>
          <w:szCs w:val="22"/>
          <w:lang w:val="en-US"/>
        </w:rPr>
        <w:t>during environmental degradation of plastics remain</w:t>
      </w:r>
      <w:r w:rsidR="007767EC" w:rsidRPr="00F908D6">
        <w:rPr>
          <w:rStyle w:val="Aucun"/>
          <w:rFonts w:ascii="Arial" w:hAnsi="Arial" w:cs="Arial"/>
          <w:sz w:val="22"/>
          <w:szCs w:val="22"/>
          <w:lang w:val="en-US"/>
        </w:rPr>
        <w:t>s</w:t>
      </w:r>
      <w:r w:rsidRPr="00F908D6">
        <w:rPr>
          <w:rStyle w:val="Aucun"/>
          <w:rFonts w:ascii="Arial" w:hAnsi="Arial" w:cs="Arial"/>
          <w:sz w:val="22"/>
          <w:szCs w:val="22"/>
          <w:lang w:val="en-US"/>
        </w:rPr>
        <w:t xml:space="preserve"> </w:t>
      </w:r>
      <w:r w:rsidR="00BB5909" w:rsidRPr="00F908D6">
        <w:rPr>
          <w:rStyle w:val="Aucun"/>
          <w:rFonts w:ascii="Arial" w:hAnsi="Arial" w:cs="Arial"/>
          <w:sz w:val="22"/>
          <w:szCs w:val="22"/>
          <w:lang w:val="en-US"/>
        </w:rPr>
        <w:t>poorly understood</w:t>
      </w:r>
      <w:r w:rsidRPr="00F908D6">
        <w:rPr>
          <w:rStyle w:val="Aucun"/>
          <w:rFonts w:ascii="Arial" w:hAnsi="Arial" w:cs="Arial"/>
          <w:sz w:val="22"/>
          <w:szCs w:val="22"/>
          <w:lang w:val="en-US"/>
        </w:rPr>
        <w:t>.</w:t>
      </w:r>
    </w:p>
    <w:p w14:paraId="3CD5CFEF" w14:textId="77777777" w:rsidR="00525CC8" w:rsidRPr="00F908D6" w:rsidRDefault="00525CC8">
      <w:pPr>
        <w:pStyle w:val="paragraph"/>
        <w:rPr>
          <w:rStyle w:val="Aucun"/>
          <w:rFonts w:ascii="Arial" w:hAnsi="Arial" w:cs="Arial"/>
          <w:sz w:val="22"/>
          <w:szCs w:val="22"/>
          <w:lang w:val="en-US"/>
        </w:rPr>
      </w:pPr>
    </w:p>
    <w:p w14:paraId="24F990A3" w14:textId="7DF762E3" w:rsidR="001850F9" w:rsidRPr="00F908D6" w:rsidRDefault="00F66C34" w:rsidP="001850F9">
      <w:pPr>
        <w:pStyle w:val="paragraph"/>
        <w:rPr>
          <w:rStyle w:val="Aucun"/>
          <w:rFonts w:ascii="Arial" w:hAnsi="Arial" w:cs="Arial"/>
          <w:sz w:val="22"/>
          <w:szCs w:val="22"/>
          <w:lang w:val="en-US"/>
        </w:rPr>
      </w:pPr>
      <w:r w:rsidRPr="00F908D6">
        <w:rPr>
          <w:rStyle w:val="Aucun"/>
          <w:rFonts w:ascii="Arial" w:hAnsi="Arial" w:cs="Arial"/>
          <w:sz w:val="22"/>
          <w:szCs w:val="22"/>
          <w:lang w:val="en-US"/>
        </w:rPr>
        <w:t xml:space="preserve">To assess the behavior of such additives during plastics degradation, environmental macroplastics were collected </w:t>
      </w:r>
      <w:r w:rsidR="004A191D" w:rsidRPr="00F908D6">
        <w:rPr>
          <w:rStyle w:val="Aucun"/>
          <w:rFonts w:ascii="Arial" w:hAnsi="Arial" w:cs="Arial"/>
          <w:sz w:val="22"/>
          <w:szCs w:val="22"/>
          <w:lang w:val="en-US"/>
        </w:rPr>
        <w:t>from the banks of the</w:t>
      </w:r>
      <w:r w:rsidR="00BB5909" w:rsidRPr="00F908D6">
        <w:rPr>
          <w:rStyle w:val="Aucun"/>
          <w:rFonts w:ascii="Arial" w:hAnsi="Arial" w:cs="Arial"/>
          <w:sz w:val="22"/>
          <w:szCs w:val="22"/>
          <w:lang w:val="en-US"/>
        </w:rPr>
        <w:t xml:space="preserve"> the </w:t>
      </w:r>
      <w:proofErr w:type="gramStart"/>
      <w:r w:rsidR="00BB5909" w:rsidRPr="00F908D6">
        <w:rPr>
          <w:rStyle w:val="Aucun"/>
          <w:rFonts w:ascii="Arial" w:hAnsi="Arial" w:cs="Arial"/>
          <w:sz w:val="22"/>
          <w:szCs w:val="22"/>
          <w:lang w:val="en-US"/>
        </w:rPr>
        <w:t>Yvette river</w:t>
      </w:r>
      <w:proofErr w:type="gramEnd"/>
      <w:r w:rsidR="00BB5909"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 xml:space="preserve">in Gif-sur-Yvette (France) and altered through UV-C irradiation followed by mechanical fragmentation. The </w:t>
      </w:r>
      <w:r w:rsidR="004A191D" w:rsidRPr="00F908D6">
        <w:rPr>
          <w:rStyle w:val="Aucun"/>
          <w:rFonts w:ascii="Arial" w:hAnsi="Arial" w:cs="Arial"/>
          <w:sz w:val="22"/>
          <w:szCs w:val="22"/>
          <w:lang w:val="en-US"/>
        </w:rPr>
        <w:t xml:space="preserve">distribution of elements in the </w:t>
      </w:r>
      <w:r w:rsidR="001850F9" w:rsidRPr="00F908D6">
        <w:rPr>
          <w:rStyle w:val="Aucun"/>
          <w:rFonts w:ascii="Arial" w:hAnsi="Arial" w:cs="Arial"/>
          <w:sz w:val="22"/>
          <w:szCs w:val="22"/>
          <w:lang w:val="en-US"/>
        </w:rPr>
        <w:t xml:space="preserve">different size </w:t>
      </w:r>
      <w:r w:rsidRPr="00F908D6">
        <w:rPr>
          <w:rStyle w:val="Aucun"/>
          <w:rFonts w:ascii="Arial" w:hAnsi="Arial" w:cs="Arial"/>
          <w:sz w:val="22"/>
          <w:szCs w:val="22"/>
          <w:lang w:val="en-US"/>
        </w:rPr>
        <w:t xml:space="preserve">fractions </w:t>
      </w:r>
      <w:r w:rsidR="001850F9" w:rsidRPr="00F908D6">
        <w:rPr>
          <w:rStyle w:val="Aucun"/>
          <w:rFonts w:ascii="Arial" w:hAnsi="Arial" w:cs="Arial"/>
          <w:sz w:val="22"/>
          <w:szCs w:val="22"/>
          <w:lang w:val="en-US"/>
        </w:rPr>
        <w:t>obtained</w:t>
      </w:r>
      <w:r w:rsidRPr="00F908D6">
        <w:rPr>
          <w:rStyle w:val="Aucun"/>
          <w:rFonts w:ascii="Arial" w:hAnsi="Arial" w:cs="Arial"/>
          <w:sz w:val="22"/>
          <w:szCs w:val="22"/>
          <w:lang w:val="en-US"/>
        </w:rPr>
        <w:t xml:space="preserve"> (</w:t>
      </w:r>
      <w:r w:rsidR="001850F9" w:rsidRPr="00F908D6">
        <w:rPr>
          <w:rStyle w:val="Aucun"/>
          <w:rFonts w:ascii="Arial" w:hAnsi="Arial" w:cs="Arial"/>
          <w:sz w:val="22"/>
          <w:szCs w:val="22"/>
          <w:lang w:val="en-US"/>
        </w:rPr>
        <w:t xml:space="preserve">i.e. </w:t>
      </w:r>
      <w:r w:rsidRPr="00F908D6">
        <w:rPr>
          <w:rStyle w:val="Aucun"/>
          <w:rFonts w:ascii="Arial" w:hAnsi="Arial" w:cs="Arial"/>
          <w:sz w:val="22"/>
          <w:szCs w:val="22"/>
          <w:lang w:val="en-US"/>
        </w:rPr>
        <w:t>macro-, micro- and nanoplastics) w</w:t>
      </w:r>
      <w:r w:rsidR="001850F9" w:rsidRPr="00F908D6">
        <w:rPr>
          <w:rStyle w:val="Aucun"/>
          <w:rFonts w:ascii="Arial" w:hAnsi="Arial" w:cs="Arial"/>
          <w:sz w:val="22"/>
          <w:szCs w:val="22"/>
          <w:lang w:val="en-US"/>
        </w:rPr>
        <w:t>as</w:t>
      </w:r>
      <w:r w:rsidRPr="00F908D6">
        <w:rPr>
          <w:rStyle w:val="Aucun"/>
          <w:rFonts w:ascii="Arial" w:hAnsi="Arial" w:cs="Arial"/>
          <w:sz w:val="22"/>
          <w:szCs w:val="22"/>
          <w:lang w:val="en-US"/>
        </w:rPr>
        <w:t xml:space="preserve"> characterized by </w:t>
      </w:r>
      <w:r w:rsidR="004A191D" w:rsidRPr="00F908D6">
        <w:rPr>
          <w:rStyle w:val="Aucun"/>
          <w:rFonts w:ascii="Arial" w:hAnsi="Arial" w:cs="Arial"/>
          <w:sz w:val="22"/>
          <w:szCs w:val="22"/>
          <w:lang w:val="en-US"/>
        </w:rPr>
        <w:t>micro- and nano-</w:t>
      </w:r>
      <w:r w:rsidRPr="00F908D6">
        <w:rPr>
          <w:rStyle w:val="Aucun"/>
          <w:rFonts w:ascii="Arial" w:hAnsi="Arial" w:cs="Arial"/>
          <w:sz w:val="22"/>
          <w:szCs w:val="22"/>
          <w:lang w:val="en-US"/>
        </w:rPr>
        <w:t>XRF</w:t>
      </w:r>
      <w:r w:rsidR="00BB5909" w:rsidRPr="00F908D6">
        <w:rPr>
          <w:rStyle w:val="Aucun"/>
          <w:rFonts w:ascii="Arial" w:hAnsi="Arial" w:cs="Arial"/>
          <w:sz w:val="22"/>
          <w:szCs w:val="22"/>
          <w:lang w:val="en-US"/>
        </w:rPr>
        <w:t xml:space="preserve"> mapping</w:t>
      </w:r>
      <w:r w:rsidR="004A191D" w:rsidRPr="00F908D6">
        <w:rPr>
          <w:rStyle w:val="Aucun"/>
          <w:rFonts w:ascii="Arial" w:hAnsi="Arial" w:cs="Arial"/>
          <w:sz w:val="22"/>
          <w:szCs w:val="22"/>
          <w:lang w:val="en-US"/>
        </w:rPr>
        <w:t xml:space="preserve"> at the LUCIA and </w:t>
      </w:r>
      <w:proofErr w:type="spellStart"/>
      <w:r w:rsidR="001850F9" w:rsidRPr="00F908D6">
        <w:rPr>
          <w:rStyle w:val="Aucun"/>
          <w:rFonts w:ascii="Arial" w:hAnsi="Arial" w:cs="Arial"/>
          <w:sz w:val="22"/>
          <w:szCs w:val="22"/>
          <w:lang w:val="en-US"/>
        </w:rPr>
        <w:t>N</w:t>
      </w:r>
      <w:r w:rsidR="004A191D" w:rsidRPr="00F908D6">
        <w:rPr>
          <w:rStyle w:val="Aucun"/>
          <w:rFonts w:ascii="Arial" w:hAnsi="Arial" w:cs="Arial"/>
          <w:sz w:val="22"/>
          <w:szCs w:val="22"/>
          <w:lang w:val="en-US"/>
        </w:rPr>
        <w:t>anoscopium</w:t>
      </w:r>
      <w:proofErr w:type="spellEnd"/>
      <w:r w:rsidR="004A191D" w:rsidRPr="00F908D6">
        <w:rPr>
          <w:rStyle w:val="Aucun"/>
          <w:rFonts w:ascii="Arial" w:hAnsi="Arial" w:cs="Arial"/>
          <w:sz w:val="22"/>
          <w:szCs w:val="22"/>
          <w:lang w:val="en-US"/>
        </w:rPr>
        <w:t xml:space="preserve"> beamlines. Chromium (Cr)</w:t>
      </w:r>
      <w:r w:rsidRPr="00F908D6">
        <w:rPr>
          <w:rStyle w:val="Aucun"/>
          <w:rFonts w:ascii="Arial" w:hAnsi="Arial" w:cs="Arial"/>
          <w:sz w:val="22"/>
          <w:szCs w:val="22"/>
          <w:lang w:val="en-US"/>
        </w:rPr>
        <w:t xml:space="preserve"> </w:t>
      </w:r>
      <w:r w:rsidR="004A191D" w:rsidRPr="00F908D6">
        <w:rPr>
          <w:rStyle w:val="Aucun"/>
          <w:rFonts w:ascii="Arial" w:hAnsi="Arial" w:cs="Arial"/>
          <w:sz w:val="22"/>
          <w:szCs w:val="22"/>
          <w:lang w:val="en-US"/>
        </w:rPr>
        <w:t>speciation was determined collecting XANES and EXAFS</w:t>
      </w:r>
      <w:r w:rsidRPr="00F908D6">
        <w:rPr>
          <w:rStyle w:val="Aucun"/>
          <w:rFonts w:ascii="Arial" w:hAnsi="Arial" w:cs="Arial"/>
          <w:sz w:val="22"/>
          <w:szCs w:val="22"/>
          <w:lang w:val="en-US"/>
        </w:rPr>
        <w:t xml:space="preserve"> </w:t>
      </w:r>
      <w:r w:rsidR="001850F9" w:rsidRPr="00F908D6">
        <w:rPr>
          <w:rStyle w:val="Aucun"/>
          <w:rFonts w:ascii="Arial" w:hAnsi="Arial" w:cs="Arial"/>
          <w:sz w:val="22"/>
          <w:szCs w:val="22"/>
          <w:lang w:val="en-US"/>
        </w:rPr>
        <w:t>spectra</w:t>
      </w:r>
      <w:r w:rsidR="004A191D"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at the LUCIA beamline</w:t>
      </w:r>
      <w:r w:rsidRPr="00F908D6">
        <w:rPr>
          <w:rStyle w:val="Aucun"/>
          <w:rFonts w:ascii="Arial" w:hAnsi="Arial" w:cs="Arial"/>
          <w:sz w:val="22"/>
          <w:szCs w:val="22"/>
          <w:lang w:val="en-US"/>
        </w:rPr>
        <w:fldChar w:fldCharType="begin"/>
      </w:r>
      <w:r w:rsidRPr="00F908D6">
        <w:rPr>
          <w:rStyle w:val="Aucun"/>
          <w:rFonts w:ascii="Arial" w:hAnsi="Arial" w:cs="Arial"/>
          <w:sz w:val="22"/>
          <w:szCs w:val="22"/>
          <w:lang w:val="en-US"/>
        </w:rPr>
        <w:instrText xml:space="preserve"> ADDIN ZOTERO_ITEM CSL_CITATION {"citationID":"YThSouFp","properties":{"formattedCitation":"\\super 4\\nosupersub{}","plainCitation":"4","noteIndex":0},"citationItems":[{"id":53,"uris":["http://zotero.org/users/local/mtmIymOG/items/Q22FINYQ"],"itemData":{"id":53,"type":"article-journal","call-number":"hal-01685234","container-title":"Journal of Synchrotron Radiation","issue":"2","language":"English","note":"ISBN: 0909-0495\npublisher: International Union of Crystallography\ntype: 10.1107/S1600577516000746","page":"635 - 640","title":"The LUCIA beamline at SOLEIL","volume":"23","author":[{"family":"Vantelon","given":"D."},{"family":"Trcera","given":"N."},{"family":"Roy","given":"D."},{"family":"Moreno","given":"T."},{"family":"Mailly","given":"D."},{"family":"Guilet","given":"S."},{"family":"Meltchakov","given":"E."},{"family":"Delmotte","given":"Franck"},{"family":"Lassalle","given":"B."},{"family":"Lagarde","given":"Pierre"},{"family":"Flank","given":"A.-M."}],"issued":{"date-parts":[["2016",3]]}}}],"schema":"https://github.com/citation-style-language/schema/raw/master/csl-citation.json"} </w:instrText>
      </w:r>
      <w:r w:rsidRPr="00F908D6">
        <w:rPr>
          <w:rStyle w:val="Aucun"/>
          <w:rFonts w:ascii="Arial" w:hAnsi="Arial" w:cs="Arial"/>
          <w:sz w:val="22"/>
          <w:szCs w:val="22"/>
          <w:lang w:val="en-US"/>
        </w:rPr>
        <w:fldChar w:fldCharType="separate"/>
      </w:r>
      <w:r w:rsidRPr="00F908D6">
        <w:rPr>
          <w:rFonts w:ascii="Arial" w:hAnsi="Arial" w:cs="Arial"/>
          <w:sz w:val="22"/>
          <w:vertAlign w:val="superscript"/>
          <w:lang w:val="en-US"/>
        </w:rPr>
        <w:t>4</w:t>
      </w:r>
      <w:r w:rsidRPr="00F908D6">
        <w:rPr>
          <w:rStyle w:val="Aucun"/>
          <w:rFonts w:ascii="Arial" w:hAnsi="Arial" w:cs="Arial"/>
          <w:sz w:val="22"/>
          <w:szCs w:val="22"/>
          <w:lang w:val="en-US"/>
        </w:rPr>
        <w:fldChar w:fldCharType="end"/>
      </w:r>
      <w:r w:rsidRPr="00F908D6">
        <w:rPr>
          <w:rStyle w:val="Aucun"/>
          <w:rFonts w:ascii="Arial" w:hAnsi="Arial" w:cs="Arial"/>
          <w:sz w:val="22"/>
          <w:szCs w:val="22"/>
          <w:lang w:val="en-US"/>
        </w:rPr>
        <w:t xml:space="preserve">. These analyses permitted </w:t>
      </w:r>
      <w:r w:rsidR="001850F9" w:rsidRPr="00F908D6">
        <w:rPr>
          <w:rStyle w:val="Aucun"/>
          <w:rFonts w:ascii="Arial" w:hAnsi="Arial" w:cs="Arial"/>
          <w:sz w:val="22"/>
          <w:szCs w:val="22"/>
          <w:lang w:val="en-US"/>
        </w:rPr>
        <w:t xml:space="preserve">to quantify the </w:t>
      </w:r>
      <w:r w:rsidRPr="00F908D6">
        <w:rPr>
          <w:rStyle w:val="Aucun"/>
          <w:rFonts w:ascii="Arial" w:hAnsi="Arial" w:cs="Arial"/>
          <w:sz w:val="22"/>
          <w:szCs w:val="22"/>
          <w:lang w:val="en-US"/>
        </w:rPr>
        <w:t xml:space="preserve">distribution </w:t>
      </w:r>
      <w:r w:rsidR="001850F9" w:rsidRPr="00F908D6">
        <w:rPr>
          <w:rStyle w:val="Aucun"/>
          <w:rFonts w:ascii="Arial" w:hAnsi="Arial" w:cs="Arial"/>
          <w:sz w:val="22"/>
          <w:szCs w:val="22"/>
          <w:lang w:val="en-US"/>
        </w:rPr>
        <w:t xml:space="preserve">of Cr </w:t>
      </w:r>
      <w:r w:rsidRPr="00F908D6">
        <w:rPr>
          <w:rStyle w:val="Aucun"/>
          <w:rFonts w:ascii="Arial" w:hAnsi="Arial" w:cs="Arial"/>
          <w:sz w:val="22"/>
          <w:szCs w:val="22"/>
          <w:lang w:val="en-US"/>
        </w:rPr>
        <w:t xml:space="preserve">and </w:t>
      </w:r>
      <w:r w:rsidR="001850F9" w:rsidRPr="00F908D6">
        <w:rPr>
          <w:rStyle w:val="Aucun"/>
          <w:rFonts w:ascii="Arial" w:hAnsi="Arial" w:cs="Arial"/>
          <w:sz w:val="22"/>
          <w:szCs w:val="22"/>
          <w:lang w:val="en-US"/>
        </w:rPr>
        <w:t xml:space="preserve">determine its </w:t>
      </w:r>
      <w:r w:rsidRPr="00F908D6">
        <w:rPr>
          <w:rStyle w:val="Aucun"/>
          <w:rFonts w:ascii="Arial" w:hAnsi="Arial" w:cs="Arial"/>
          <w:sz w:val="22"/>
          <w:szCs w:val="22"/>
          <w:lang w:val="en-US"/>
        </w:rPr>
        <w:t xml:space="preserve">speciation </w:t>
      </w:r>
      <w:r w:rsidR="001850F9" w:rsidRPr="00F908D6">
        <w:rPr>
          <w:rStyle w:val="Aucun"/>
          <w:rFonts w:ascii="Arial" w:hAnsi="Arial" w:cs="Arial"/>
          <w:sz w:val="22"/>
          <w:szCs w:val="22"/>
          <w:lang w:val="en-US"/>
        </w:rPr>
        <w:t>in</w:t>
      </w:r>
      <w:r w:rsidRPr="00F908D6">
        <w:rPr>
          <w:rStyle w:val="Aucun"/>
          <w:rFonts w:ascii="Arial" w:hAnsi="Arial" w:cs="Arial"/>
          <w:sz w:val="22"/>
          <w:szCs w:val="22"/>
          <w:lang w:val="en-US"/>
        </w:rPr>
        <w:t xml:space="preserve"> plastics through the degradation process. </w:t>
      </w:r>
      <w:proofErr w:type="spellStart"/>
      <w:r w:rsidR="00BB5909" w:rsidRPr="00F908D6">
        <w:rPr>
          <w:rStyle w:val="Aucun"/>
          <w:rFonts w:ascii="Arial" w:hAnsi="Arial" w:cs="Arial"/>
          <w:sz w:val="22"/>
          <w:szCs w:val="22"/>
          <w:lang w:val="en-US"/>
        </w:rPr>
        <w:t>M</w:t>
      </w:r>
      <w:r w:rsidRPr="00F908D6">
        <w:rPr>
          <w:rStyle w:val="Aucun"/>
          <w:rFonts w:ascii="Arial" w:hAnsi="Arial" w:cs="Arial"/>
          <w:sz w:val="22"/>
          <w:szCs w:val="22"/>
          <w:lang w:val="en-US"/>
        </w:rPr>
        <w:t>acroplastic</w:t>
      </w:r>
      <w:proofErr w:type="spellEnd"/>
      <w:r w:rsidRPr="00F908D6">
        <w:rPr>
          <w:rStyle w:val="Aucun"/>
          <w:rFonts w:ascii="Arial" w:hAnsi="Arial" w:cs="Arial"/>
          <w:sz w:val="22"/>
          <w:szCs w:val="22"/>
          <w:lang w:val="en-US"/>
        </w:rPr>
        <w:t xml:space="preserve"> revealed significant concentrations of</w:t>
      </w:r>
      <w:r w:rsidR="00BB5909" w:rsidRPr="00F908D6">
        <w:rPr>
          <w:rStyle w:val="Aucun"/>
          <w:rFonts w:ascii="Arial" w:hAnsi="Arial" w:cs="Arial"/>
          <w:sz w:val="22"/>
          <w:szCs w:val="22"/>
          <w:lang w:val="en-US"/>
        </w:rPr>
        <w:t xml:space="preserve"> Cr</w:t>
      </w:r>
      <w:r w:rsidR="001850F9" w:rsidRPr="00F908D6">
        <w:rPr>
          <w:rStyle w:val="Aucun"/>
          <w:rFonts w:ascii="Arial" w:hAnsi="Arial" w:cs="Arial"/>
          <w:sz w:val="22"/>
          <w:szCs w:val="22"/>
          <w:lang w:val="en-US"/>
        </w:rPr>
        <w:t>,</w:t>
      </w:r>
      <w:r w:rsidR="00BB5909" w:rsidRPr="00F908D6">
        <w:rPr>
          <w:rStyle w:val="Aucun"/>
          <w:rFonts w:ascii="Arial" w:hAnsi="Arial" w:cs="Arial"/>
          <w:sz w:val="22"/>
          <w:szCs w:val="22"/>
          <w:lang w:val="en-US"/>
        </w:rPr>
        <w:t xml:space="preserve"> in which</w:t>
      </w:r>
      <w:r w:rsidRPr="00F908D6">
        <w:rPr>
          <w:rStyle w:val="Aucun"/>
          <w:rFonts w:ascii="Arial" w:hAnsi="Arial" w:cs="Arial"/>
          <w:sz w:val="22"/>
          <w:szCs w:val="22"/>
          <w:lang w:val="en-US"/>
        </w:rPr>
        <w:t xml:space="preserve"> Cr(VI) </w:t>
      </w:r>
      <w:r w:rsidR="00BB5909" w:rsidRPr="00F908D6">
        <w:rPr>
          <w:rStyle w:val="Aucun"/>
          <w:rFonts w:ascii="Arial" w:hAnsi="Arial" w:cs="Arial"/>
          <w:sz w:val="22"/>
          <w:szCs w:val="22"/>
          <w:lang w:val="en-US"/>
        </w:rPr>
        <w:t xml:space="preserve">dominates </w:t>
      </w:r>
      <w:r w:rsidR="001850F9" w:rsidRPr="00F908D6">
        <w:rPr>
          <w:rStyle w:val="Aucun"/>
          <w:rFonts w:ascii="Arial" w:hAnsi="Arial" w:cs="Arial"/>
          <w:sz w:val="22"/>
          <w:szCs w:val="22"/>
          <w:lang w:val="en-US"/>
        </w:rPr>
        <w:t xml:space="preserve">in the form of micrometric </w:t>
      </w:r>
      <w:r w:rsidRPr="00F908D6">
        <w:rPr>
          <w:rStyle w:val="Aucun"/>
          <w:rFonts w:ascii="Arial" w:hAnsi="Arial" w:cs="Arial"/>
          <w:sz w:val="22"/>
          <w:szCs w:val="22"/>
          <w:lang w:val="en-US"/>
        </w:rPr>
        <w:t xml:space="preserve">aggregates </w:t>
      </w:r>
      <w:r w:rsidR="00BB5909" w:rsidRPr="00F908D6">
        <w:rPr>
          <w:rStyle w:val="Aucun"/>
          <w:rFonts w:ascii="Arial" w:hAnsi="Arial" w:cs="Arial"/>
          <w:sz w:val="22"/>
          <w:szCs w:val="22"/>
          <w:lang w:val="en-US"/>
        </w:rPr>
        <w:t xml:space="preserve">of crocoite </w:t>
      </w:r>
      <w:r w:rsidR="00AA6CA2" w:rsidRPr="00F908D6">
        <w:rPr>
          <w:rStyle w:val="Aucun"/>
          <w:rFonts w:ascii="Arial" w:hAnsi="Arial" w:cs="Arial"/>
          <w:sz w:val="22"/>
          <w:szCs w:val="22"/>
          <w:lang w:val="en-US"/>
        </w:rPr>
        <w:t>(</w:t>
      </w:r>
      <w:r w:rsidR="00BB5909" w:rsidRPr="00F908D6">
        <w:rPr>
          <w:rStyle w:val="Aucun"/>
          <w:rFonts w:ascii="Arial" w:hAnsi="Arial" w:cs="Arial"/>
          <w:sz w:val="22"/>
          <w:szCs w:val="22"/>
          <w:lang w:val="en-US"/>
        </w:rPr>
        <w:t>PbCrO</w:t>
      </w:r>
      <w:r w:rsidR="00BB5909" w:rsidRPr="00F908D6">
        <w:rPr>
          <w:rStyle w:val="Aucun"/>
          <w:rFonts w:ascii="Arial" w:hAnsi="Arial" w:cs="Arial"/>
          <w:sz w:val="22"/>
          <w:szCs w:val="22"/>
          <w:vertAlign w:val="subscript"/>
          <w:lang w:val="en-US"/>
        </w:rPr>
        <w:t>4</w:t>
      </w:r>
      <w:r w:rsidR="00AA6CA2" w:rsidRPr="00F908D6">
        <w:rPr>
          <w:rStyle w:val="Aucun"/>
          <w:rFonts w:ascii="Arial" w:hAnsi="Arial" w:cs="Arial"/>
          <w:sz w:val="22"/>
          <w:szCs w:val="22"/>
          <w:lang w:val="en-US"/>
        </w:rPr>
        <w:t>)</w:t>
      </w:r>
      <w:r w:rsidR="00BB5909"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 xml:space="preserve">homogeneously distributed within the </w:t>
      </w:r>
      <w:r w:rsidR="004A2F6B" w:rsidRPr="00F908D6">
        <w:rPr>
          <w:rStyle w:val="Aucun"/>
          <w:rFonts w:ascii="Arial" w:hAnsi="Arial" w:cs="Arial"/>
          <w:sz w:val="22"/>
          <w:szCs w:val="22"/>
          <w:lang w:val="en-US"/>
        </w:rPr>
        <w:t xml:space="preserve">polymer </w:t>
      </w:r>
      <w:r w:rsidRPr="00F908D6">
        <w:rPr>
          <w:rStyle w:val="Aucun"/>
          <w:rFonts w:ascii="Arial" w:hAnsi="Arial" w:cs="Arial"/>
          <w:sz w:val="22"/>
          <w:szCs w:val="22"/>
          <w:lang w:val="en-US"/>
        </w:rPr>
        <w:t xml:space="preserve">matrix. </w:t>
      </w:r>
      <w:r w:rsidR="001850F9" w:rsidRPr="00F908D6">
        <w:rPr>
          <w:rStyle w:val="Aucun"/>
          <w:rFonts w:ascii="Arial" w:hAnsi="Arial" w:cs="Arial"/>
          <w:sz w:val="22"/>
          <w:szCs w:val="22"/>
          <w:lang w:val="en-US"/>
        </w:rPr>
        <w:t>Th</w:t>
      </w:r>
      <w:r w:rsidR="00525CC8" w:rsidRPr="00F908D6">
        <w:rPr>
          <w:rStyle w:val="Aucun"/>
          <w:rFonts w:ascii="Arial" w:hAnsi="Arial" w:cs="Arial"/>
          <w:sz w:val="22"/>
          <w:szCs w:val="22"/>
          <w:lang w:val="en-US"/>
        </w:rPr>
        <w:t>ese</w:t>
      </w:r>
      <w:r w:rsidR="001850F9" w:rsidRPr="00F908D6">
        <w:rPr>
          <w:rStyle w:val="Aucun"/>
          <w:rFonts w:ascii="Arial" w:hAnsi="Arial" w:cs="Arial"/>
          <w:sz w:val="22"/>
          <w:szCs w:val="22"/>
          <w:lang w:val="en-US"/>
        </w:rPr>
        <w:t xml:space="preserve"> </w:t>
      </w:r>
      <w:proofErr w:type="gramStart"/>
      <w:r w:rsidR="001850F9" w:rsidRPr="00F908D6">
        <w:rPr>
          <w:rStyle w:val="Aucun"/>
          <w:rFonts w:ascii="Arial" w:hAnsi="Arial" w:cs="Arial"/>
          <w:sz w:val="22"/>
          <w:szCs w:val="22"/>
          <w:lang w:val="en-US"/>
        </w:rPr>
        <w:t>distribution</w:t>
      </w:r>
      <w:proofErr w:type="gramEnd"/>
      <w:r w:rsidR="001850F9" w:rsidRPr="00F908D6">
        <w:rPr>
          <w:rStyle w:val="Aucun"/>
          <w:rFonts w:ascii="Arial" w:hAnsi="Arial" w:cs="Arial"/>
          <w:sz w:val="22"/>
          <w:szCs w:val="22"/>
          <w:lang w:val="en-US"/>
        </w:rPr>
        <w:t xml:space="preserve"> and speciation are not altered by fragmentation into microplastics.</w:t>
      </w:r>
      <w:r w:rsidR="00525CC8" w:rsidRPr="00F908D6">
        <w:rPr>
          <w:rStyle w:val="Aucun"/>
          <w:rFonts w:ascii="Arial" w:hAnsi="Arial" w:cs="Arial"/>
          <w:sz w:val="22"/>
          <w:szCs w:val="22"/>
          <w:lang w:val="en-US"/>
        </w:rPr>
        <w:t xml:space="preserve"> By contrast, a dramatic decrease in total chromium content is observed in nanoplastics, which is associated with the shift of the main chromium species from Cr(VI) to Cr(III) bound to the polymer matrix.</w:t>
      </w:r>
    </w:p>
    <w:p w14:paraId="6299BAB4" w14:textId="5EBDD5BF" w:rsidR="00525CC8" w:rsidRPr="00F908D6" w:rsidRDefault="00525CC8" w:rsidP="001850F9">
      <w:pPr>
        <w:pStyle w:val="paragraph"/>
        <w:rPr>
          <w:rStyle w:val="Aucun"/>
          <w:rFonts w:ascii="Arial" w:hAnsi="Arial" w:cs="Arial"/>
          <w:sz w:val="22"/>
          <w:szCs w:val="22"/>
          <w:lang w:val="en-US"/>
        </w:rPr>
      </w:pPr>
    </w:p>
    <w:p w14:paraId="18587B30" w14:textId="16DC8410" w:rsidR="00525CC8" w:rsidRPr="00F908D6" w:rsidRDefault="00525CC8" w:rsidP="003645BA">
      <w:pPr>
        <w:pStyle w:val="paragraph"/>
        <w:rPr>
          <w:rStyle w:val="Aucun"/>
          <w:rFonts w:ascii="Arial" w:hAnsi="Arial" w:cs="Arial"/>
          <w:sz w:val="22"/>
          <w:szCs w:val="22"/>
          <w:lang w:val="en-US"/>
        </w:rPr>
      </w:pPr>
      <w:r w:rsidRPr="00F908D6">
        <w:rPr>
          <w:rStyle w:val="Aucun"/>
          <w:rFonts w:ascii="Arial" w:hAnsi="Arial" w:cs="Arial"/>
          <w:sz w:val="22"/>
          <w:szCs w:val="22"/>
          <w:lang w:val="en-US"/>
        </w:rPr>
        <w:t>The drastic decrease in Cr content associated with its speciation change from Cr(VI) to Cr(III), as the main species in the final stage of plastics, highlights the release of Cr(VI) during fragmentation.</w:t>
      </w:r>
      <w:r w:rsidR="003645BA" w:rsidRPr="00F908D6">
        <w:rPr>
          <w:rStyle w:val="Aucun"/>
          <w:rFonts w:ascii="Arial" w:hAnsi="Arial" w:cs="Arial"/>
          <w:sz w:val="22"/>
          <w:szCs w:val="22"/>
          <w:lang w:val="en-US"/>
        </w:rPr>
        <w:t xml:space="preserve"> </w:t>
      </w:r>
      <w:r w:rsidRPr="00F908D6">
        <w:rPr>
          <w:rStyle w:val="Aucun"/>
          <w:rFonts w:ascii="Arial" w:hAnsi="Arial" w:cs="Arial"/>
          <w:sz w:val="22"/>
          <w:szCs w:val="22"/>
          <w:lang w:val="en-US"/>
        </w:rPr>
        <w:t>This study demonstrates that the fragmentation of macroplastics and microplastics into nanoplastics that can occur in the environment leads to the</w:t>
      </w:r>
      <w:r w:rsidR="003645BA" w:rsidRPr="00F908D6">
        <w:rPr>
          <w:rStyle w:val="Aucun"/>
          <w:rFonts w:ascii="Arial" w:hAnsi="Arial" w:cs="Arial"/>
          <w:sz w:val="22"/>
          <w:szCs w:val="22"/>
          <w:lang w:val="en-US"/>
        </w:rPr>
        <w:t>ir</w:t>
      </w:r>
      <w:r w:rsidRPr="00F908D6">
        <w:rPr>
          <w:rStyle w:val="Aucun"/>
          <w:rFonts w:ascii="Arial" w:hAnsi="Arial" w:cs="Arial"/>
          <w:sz w:val="22"/>
          <w:szCs w:val="22"/>
          <w:lang w:val="en-US"/>
        </w:rPr>
        <w:t xml:space="preserve"> leaching and </w:t>
      </w:r>
      <w:r w:rsidR="003645BA" w:rsidRPr="00F908D6">
        <w:rPr>
          <w:rStyle w:val="Aucun"/>
          <w:rFonts w:ascii="Arial" w:hAnsi="Arial" w:cs="Arial"/>
          <w:sz w:val="22"/>
          <w:szCs w:val="22"/>
          <w:lang w:val="en-US"/>
        </w:rPr>
        <w:t xml:space="preserve">to the </w:t>
      </w:r>
      <w:r w:rsidRPr="00F908D6">
        <w:rPr>
          <w:rStyle w:val="Aucun"/>
          <w:rFonts w:ascii="Arial" w:hAnsi="Arial" w:cs="Arial"/>
          <w:sz w:val="22"/>
          <w:szCs w:val="22"/>
          <w:lang w:val="en-US"/>
        </w:rPr>
        <w:t xml:space="preserve">release of </w:t>
      </w:r>
      <w:r w:rsidR="005F5731" w:rsidRPr="00F908D6">
        <w:rPr>
          <w:rStyle w:val="Aucun"/>
          <w:rFonts w:ascii="Arial" w:hAnsi="Arial" w:cs="Arial"/>
          <w:sz w:val="22"/>
          <w:szCs w:val="22"/>
          <w:lang w:val="en-US"/>
        </w:rPr>
        <w:t xml:space="preserve">potentially </w:t>
      </w:r>
      <w:r w:rsidRPr="00F908D6">
        <w:rPr>
          <w:rStyle w:val="Aucun"/>
          <w:rFonts w:ascii="Arial" w:hAnsi="Arial" w:cs="Arial"/>
          <w:sz w:val="22"/>
          <w:szCs w:val="22"/>
          <w:lang w:val="en-US"/>
        </w:rPr>
        <w:t>toxic</w:t>
      </w:r>
      <w:r w:rsidR="00402579" w:rsidRPr="00F908D6">
        <w:rPr>
          <w:rStyle w:val="Aucun"/>
          <w:rFonts w:ascii="Arial" w:hAnsi="Arial" w:cs="Arial"/>
          <w:sz w:val="22"/>
          <w:szCs w:val="22"/>
          <w:lang w:val="en-US"/>
        </w:rPr>
        <w:t xml:space="preserve"> microparticulate</w:t>
      </w:r>
      <w:r w:rsidRPr="00F908D6">
        <w:rPr>
          <w:rStyle w:val="Aucun"/>
          <w:rFonts w:ascii="Arial" w:hAnsi="Arial" w:cs="Arial"/>
          <w:sz w:val="22"/>
          <w:szCs w:val="22"/>
          <w:lang w:val="en-US"/>
        </w:rPr>
        <w:t xml:space="preserve"> Cr(VI) when contained</w:t>
      </w:r>
      <w:r w:rsidR="003645BA" w:rsidRPr="00F908D6">
        <w:rPr>
          <w:rStyle w:val="Aucun"/>
          <w:rFonts w:ascii="Arial" w:hAnsi="Arial" w:cs="Arial"/>
          <w:sz w:val="22"/>
          <w:szCs w:val="22"/>
          <w:lang w:val="en-US"/>
        </w:rPr>
        <w:t xml:space="preserve"> from the formulation. </w:t>
      </w:r>
      <w:r w:rsidRPr="00F908D6">
        <w:rPr>
          <w:rStyle w:val="Aucun"/>
          <w:rFonts w:ascii="Arial" w:hAnsi="Arial" w:cs="Arial"/>
          <w:sz w:val="22"/>
          <w:szCs w:val="22"/>
          <w:lang w:val="en-US"/>
        </w:rPr>
        <w:t xml:space="preserve"> </w:t>
      </w:r>
    </w:p>
    <w:p w14:paraId="0F69B9A4" w14:textId="3670AC87" w:rsidR="00B87BE3" w:rsidRPr="00F908D6" w:rsidRDefault="00F66C34">
      <w:pPr>
        <w:pStyle w:val="Titre1"/>
        <w:rPr>
          <w:rStyle w:val="Aucun"/>
          <w:rFonts w:ascii="Arial" w:eastAsia="Arial" w:hAnsi="Arial" w:cs="Arial"/>
          <w:caps w:val="0"/>
          <w:color w:val="0000FF"/>
          <w:sz w:val="22"/>
          <w:szCs w:val="22"/>
          <w:u w:color="0000FF"/>
          <w:lang w:val="en-US"/>
        </w:rPr>
      </w:pPr>
      <w:r w:rsidRPr="00F908D6">
        <w:rPr>
          <w:rStyle w:val="Aucun"/>
          <w:rFonts w:ascii="Arial" w:hAnsi="Arial" w:cs="Arial"/>
          <w:sz w:val="22"/>
          <w:szCs w:val="22"/>
          <w:lang w:val="en-US"/>
        </w:rPr>
        <w:br/>
        <w:t>References</w:t>
      </w:r>
    </w:p>
    <w:p w14:paraId="7C053B19" w14:textId="23138531" w:rsidR="005A34F4" w:rsidRPr="00F908D6" w:rsidRDefault="005A34F4">
      <w:pPr>
        <w:pStyle w:val="Bibliographie"/>
        <w:rPr>
          <w:rStyle w:val="Aucun"/>
          <w:rFonts w:ascii="Arial" w:hAnsi="Arial" w:cs="Arial"/>
          <w:sz w:val="15"/>
          <w:szCs w:val="15"/>
          <w:lang w:val="en-US"/>
        </w:rPr>
      </w:pPr>
    </w:p>
    <w:p w14:paraId="70DBAB19" w14:textId="77777777" w:rsidR="00F66C34" w:rsidRPr="00F908D6" w:rsidRDefault="005A34F4" w:rsidP="00F66C34">
      <w:pPr>
        <w:pStyle w:val="Bibliographie"/>
        <w:rPr>
          <w:rFonts w:ascii="Arial" w:hAnsi="Arial" w:cs="Arial"/>
          <w:sz w:val="15"/>
          <w:lang w:val="en-US"/>
        </w:rPr>
      </w:pPr>
      <w:r w:rsidRPr="00F908D6">
        <w:rPr>
          <w:rStyle w:val="Aucun"/>
          <w:rFonts w:ascii="Arial" w:hAnsi="Arial" w:cs="Arial"/>
          <w:sz w:val="15"/>
          <w:szCs w:val="15"/>
        </w:rPr>
        <w:fldChar w:fldCharType="begin"/>
      </w:r>
      <w:r w:rsidRPr="00F908D6">
        <w:rPr>
          <w:rStyle w:val="Aucun"/>
          <w:rFonts w:ascii="Arial" w:hAnsi="Arial" w:cs="Arial"/>
          <w:sz w:val="15"/>
          <w:szCs w:val="15"/>
          <w:lang w:val="en-US"/>
        </w:rPr>
        <w:instrText xml:space="preserve"> ADDIN ZOTERO_BIBL {"uncited":[],"omitted":[],"custom":[]} CSL_BIBLIOGRAPHY </w:instrText>
      </w:r>
      <w:r w:rsidRPr="00F908D6">
        <w:rPr>
          <w:rStyle w:val="Aucun"/>
          <w:rFonts w:ascii="Arial" w:hAnsi="Arial" w:cs="Arial"/>
          <w:sz w:val="15"/>
          <w:szCs w:val="15"/>
        </w:rPr>
        <w:fldChar w:fldCharType="separate"/>
      </w:r>
      <w:r w:rsidR="00F66C34" w:rsidRPr="00F908D6">
        <w:rPr>
          <w:rFonts w:ascii="Arial" w:hAnsi="Arial" w:cs="Arial"/>
          <w:sz w:val="15"/>
          <w:lang w:val="en-US"/>
        </w:rPr>
        <w:t>1</w:t>
      </w:r>
      <w:r w:rsidR="00F66C34" w:rsidRPr="00F908D6">
        <w:rPr>
          <w:rFonts w:ascii="Arial" w:hAnsi="Arial" w:cs="Arial"/>
          <w:sz w:val="15"/>
          <w:lang w:val="en-US"/>
        </w:rPr>
        <w:tab/>
        <w:t xml:space="preserve">J. H. Bridson, E. C. Gaugler, D. A. Smith, G. L. Northcott and S. Gaw, </w:t>
      </w:r>
      <w:r w:rsidR="00F66C34" w:rsidRPr="00F908D6">
        <w:rPr>
          <w:rFonts w:ascii="Arial" w:hAnsi="Arial" w:cs="Arial"/>
          <w:i/>
          <w:iCs/>
          <w:sz w:val="15"/>
          <w:lang w:val="en-US"/>
        </w:rPr>
        <w:t>Journal of Hazardous Materials</w:t>
      </w:r>
      <w:r w:rsidR="00F66C34" w:rsidRPr="00F908D6">
        <w:rPr>
          <w:rFonts w:ascii="Arial" w:hAnsi="Arial" w:cs="Arial"/>
          <w:sz w:val="15"/>
          <w:lang w:val="en-US"/>
        </w:rPr>
        <w:t xml:space="preserve">, 2021, </w:t>
      </w:r>
      <w:r w:rsidR="00F66C34" w:rsidRPr="00F908D6">
        <w:rPr>
          <w:rFonts w:ascii="Arial" w:hAnsi="Arial" w:cs="Arial"/>
          <w:b/>
          <w:bCs/>
          <w:sz w:val="15"/>
          <w:lang w:val="en-US"/>
        </w:rPr>
        <w:t>414</w:t>
      </w:r>
      <w:r w:rsidR="00F66C34" w:rsidRPr="00F908D6">
        <w:rPr>
          <w:rFonts w:ascii="Arial" w:hAnsi="Arial" w:cs="Arial"/>
          <w:sz w:val="15"/>
          <w:lang w:val="en-US"/>
        </w:rPr>
        <w:t>, 125571.</w:t>
      </w:r>
    </w:p>
    <w:p w14:paraId="363FCE7A" w14:textId="77777777" w:rsidR="00F66C34" w:rsidRPr="00F908D6" w:rsidRDefault="00F66C34" w:rsidP="00F66C34">
      <w:pPr>
        <w:pStyle w:val="Bibliographie"/>
        <w:rPr>
          <w:rFonts w:ascii="Arial" w:hAnsi="Arial" w:cs="Arial"/>
          <w:sz w:val="15"/>
          <w:lang w:val="en-US"/>
        </w:rPr>
      </w:pPr>
      <w:r w:rsidRPr="00F908D6">
        <w:rPr>
          <w:rFonts w:ascii="Arial" w:hAnsi="Arial" w:cs="Arial"/>
          <w:sz w:val="15"/>
          <w:lang w:val="en-US"/>
        </w:rPr>
        <w:t>2</w:t>
      </w:r>
      <w:r w:rsidRPr="00F908D6">
        <w:rPr>
          <w:rFonts w:ascii="Arial" w:hAnsi="Arial" w:cs="Arial"/>
          <w:sz w:val="15"/>
          <w:lang w:val="en-US"/>
        </w:rPr>
        <w:tab/>
        <w:t xml:space="preserve">A. Turner and M. Filella, </w:t>
      </w:r>
      <w:r w:rsidRPr="00F908D6">
        <w:rPr>
          <w:rFonts w:ascii="Arial" w:hAnsi="Arial" w:cs="Arial"/>
          <w:i/>
          <w:iCs/>
          <w:sz w:val="15"/>
          <w:lang w:val="en-US"/>
        </w:rPr>
        <w:t>Environment International</w:t>
      </w:r>
      <w:r w:rsidRPr="00F908D6">
        <w:rPr>
          <w:rFonts w:ascii="Arial" w:hAnsi="Arial" w:cs="Arial"/>
          <w:sz w:val="15"/>
          <w:lang w:val="en-US"/>
        </w:rPr>
        <w:t xml:space="preserve">, 2021, </w:t>
      </w:r>
      <w:r w:rsidRPr="00F908D6">
        <w:rPr>
          <w:rFonts w:ascii="Arial" w:hAnsi="Arial" w:cs="Arial"/>
          <w:b/>
          <w:bCs/>
          <w:sz w:val="15"/>
          <w:lang w:val="en-US"/>
        </w:rPr>
        <w:t>156</w:t>
      </w:r>
      <w:r w:rsidRPr="00F908D6">
        <w:rPr>
          <w:rFonts w:ascii="Arial" w:hAnsi="Arial" w:cs="Arial"/>
          <w:sz w:val="15"/>
          <w:lang w:val="en-US"/>
        </w:rPr>
        <w:t>, 106622.</w:t>
      </w:r>
    </w:p>
    <w:p w14:paraId="48E0E37B" w14:textId="77777777" w:rsidR="00F66C34" w:rsidRPr="00F908D6" w:rsidRDefault="00F66C34" w:rsidP="00F66C34">
      <w:pPr>
        <w:pStyle w:val="Bibliographie"/>
        <w:rPr>
          <w:rFonts w:ascii="Arial" w:hAnsi="Arial" w:cs="Arial"/>
          <w:sz w:val="15"/>
          <w:lang w:val="en-US"/>
        </w:rPr>
      </w:pPr>
      <w:r w:rsidRPr="00F908D6">
        <w:rPr>
          <w:rFonts w:ascii="Arial" w:hAnsi="Arial" w:cs="Arial"/>
          <w:sz w:val="15"/>
          <w:lang w:val="en-US"/>
        </w:rPr>
        <w:t>3</w:t>
      </w:r>
      <w:r w:rsidRPr="00F908D6">
        <w:rPr>
          <w:rFonts w:ascii="Arial" w:hAnsi="Arial" w:cs="Arial"/>
          <w:sz w:val="15"/>
          <w:lang w:val="en-US"/>
        </w:rPr>
        <w:tab/>
        <w:t xml:space="preserve">J. Gigault, A. ter Halle, M. Baudrimont, P.-Y. Pascal, F. Gauffre, T.-L. Phi, H. El Hadri, B. Grassl and S. Reynaud, </w:t>
      </w:r>
      <w:r w:rsidRPr="00F908D6">
        <w:rPr>
          <w:rFonts w:ascii="Arial" w:hAnsi="Arial" w:cs="Arial"/>
          <w:i/>
          <w:iCs/>
          <w:sz w:val="15"/>
          <w:lang w:val="en-US"/>
        </w:rPr>
        <w:t>Environmental Pollution</w:t>
      </w:r>
      <w:r w:rsidRPr="00F908D6">
        <w:rPr>
          <w:rFonts w:ascii="Arial" w:hAnsi="Arial" w:cs="Arial"/>
          <w:sz w:val="15"/>
          <w:lang w:val="en-US"/>
        </w:rPr>
        <w:t xml:space="preserve">, 2018, </w:t>
      </w:r>
      <w:r w:rsidRPr="00F908D6">
        <w:rPr>
          <w:rFonts w:ascii="Arial" w:hAnsi="Arial" w:cs="Arial"/>
          <w:b/>
          <w:bCs/>
          <w:sz w:val="15"/>
          <w:lang w:val="en-US"/>
        </w:rPr>
        <w:t>235</w:t>
      </w:r>
      <w:r w:rsidRPr="00F908D6">
        <w:rPr>
          <w:rFonts w:ascii="Arial" w:hAnsi="Arial" w:cs="Arial"/>
          <w:sz w:val="15"/>
          <w:lang w:val="en-US"/>
        </w:rPr>
        <w:t>, 1030–1034.</w:t>
      </w:r>
    </w:p>
    <w:p w14:paraId="7683B242" w14:textId="77777777" w:rsidR="00F66C34" w:rsidRPr="00F908D6" w:rsidRDefault="00F66C34" w:rsidP="00F66C34">
      <w:pPr>
        <w:pStyle w:val="Bibliographie"/>
        <w:rPr>
          <w:rFonts w:ascii="Arial" w:hAnsi="Arial" w:cs="Arial"/>
          <w:sz w:val="15"/>
          <w:lang w:val="en-US"/>
        </w:rPr>
      </w:pPr>
      <w:r w:rsidRPr="00F908D6">
        <w:rPr>
          <w:rFonts w:ascii="Arial" w:hAnsi="Arial" w:cs="Arial"/>
          <w:sz w:val="15"/>
          <w:lang w:val="en-US"/>
        </w:rPr>
        <w:t>4</w:t>
      </w:r>
      <w:r w:rsidRPr="00F908D6">
        <w:rPr>
          <w:rFonts w:ascii="Arial" w:hAnsi="Arial" w:cs="Arial"/>
          <w:sz w:val="15"/>
          <w:lang w:val="en-US"/>
        </w:rPr>
        <w:tab/>
        <w:t xml:space="preserve">D. Vantelon, N. Trcera, D. Roy, T. Moreno, D. Mailly, S. Guilet, E. Meltchakov, F. Delmotte, B. Lassalle, P. Lagarde and A.-M. Flank, </w:t>
      </w:r>
      <w:r w:rsidRPr="00F908D6">
        <w:rPr>
          <w:rFonts w:ascii="Arial" w:hAnsi="Arial" w:cs="Arial"/>
          <w:i/>
          <w:iCs/>
          <w:sz w:val="15"/>
          <w:lang w:val="en-US"/>
        </w:rPr>
        <w:t>Journal of Synchrotron Radiation</w:t>
      </w:r>
      <w:r w:rsidRPr="00F908D6">
        <w:rPr>
          <w:rFonts w:ascii="Arial" w:hAnsi="Arial" w:cs="Arial"/>
          <w:sz w:val="15"/>
          <w:lang w:val="en-US"/>
        </w:rPr>
        <w:t>, 2016, 23, 635–640.</w:t>
      </w:r>
    </w:p>
    <w:p w14:paraId="69A99929" w14:textId="499987FC" w:rsidR="00B87BE3" w:rsidRPr="00F908D6" w:rsidRDefault="005A34F4" w:rsidP="006E3751">
      <w:pPr>
        <w:pStyle w:val="Bibliographie"/>
      </w:pPr>
      <w:r w:rsidRPr="00F908D6">
        <w:rPr>
          <w:rStyle w:val="Aucun"/>
          <w:rFonts w:ascii="Arial" w:hAnsi="Arial" w:cs="Arial"/>
          <w:sz w:val="15"/>
          <w:szCs w:val="15"/>
        </w:rPr>
        <w:fldChar w:fldCharType="end"/>
      </w:r>
    </w:p>
    <w:sectPr w:rsidR="00B87BE3" w:rsidRPr="00F908D6">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DFD2" w14:textId="77777777" w:rsidR="00856CF0" w:rsidRDefault="00856CF0">
      <w:r>
        <w:separator/>
      </w:r>
    </w:p>
  </w:endnote>
  <w:endnote w:type="continuationSeparator" w:id="0">
    <w:p w14:paraId="01DE0914" w14:textId="77777777" w:rsidR="00856CF0" w:rsidRDefault="0085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663" w14:textId="77777777" w:rsidR="00B87BE3" w:rsidRDefault="00B87BE3">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6A72" w14:textId="77777777" w:rsidR="00856CF0" w:rsidRDefault="00856CF0">
      <w:r>
        <w:separator/>
      </w:r>
    </w:p>
  </w:footnote>
  <w:footnote w:type="continuationSeparator" w:id="0">
    <w:p w14:paraId="73A2A1A5" w14:textId="77777777" w:rsidR="00856CF0" w:rsidRDefault="0085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C391" w14:textId="77777777" w:rsidR="00B87BE3" w:rsidRDefault="00B87BE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BE3"/>
    <w:rsid w:val="0010259D"/>
    <w:rsid w:val="001850F9"/>
    <w:rsid w:val="001A780C"/>
    <w:rsid w:val="00205E5C"/>
    <w:rsid w:val="003645BA"/>
    <w:rsid w:val="00402579"/>
    <w:rsid w:val="004A191D"/>
    <w:rsid w:val="004A2F6B"/>
    <w:rsid w:val="00525CC8"/>
    <w:rsid w:val="005711A9"/>
    <w:rsid w:val="005A34F4"/>
    <w:rsid w:val="005E5967"/>
    <w:rsid w:val="005F5731"/>
    <w:rsid w:val="00660490"/>
    <w:rsid w:val="006E3751"/>
    <w:rsid w:val="007767EC"/>
    <w:rsid w:val="00856CF0"/>
    <w:rsid w:val="00886A7F"/>
    <w:rsid w:val="00AA6CA2"/>
    <w:rsid w:val="00B8622A"/>
    <w:rsid w:val="00B87BE3"/>
    <w:rsid w:val="00BB5909"/>
    <w:rsid w:val="00C56F35"/>
    <w:rsid w:val="00D214C5"/>
    <w:rsid w:val="00E13441"/>
    <w:rsid w:val="00F1228B"/>
    <w:rsid w:val="00F66C34"/>
    <w:rsid w:val="00F908D6"/>
    <w:rsid w:val="00FF7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1209"/>
  <w15:docId w15:val="{3D6313F1-F777-4314-873B-011E0975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uiPriority w:val="9"/>
    <w:qFormat/>
    <w:pPr>
      <w:keepNext/>
      <w:spacing w:before="240" w:after="240"/>
      <w:jc w:val="center"/>
      <w:outlineLvl w:val="0"/>
    </w:pPr>
    <w:rPr>
      <w:rFonts w:cs="Arial Unicode MS"/>
      <w:b/>
      <w:bCs/>
      <w:caps/>
      <w:color w:val="000000"/>
      <w:kern w:val="36"/>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pertitle">
    <w:name w:val="papertitle"/>
    <w:pPr>
      <w:spacing w:before="960"/>
      <w:jc w:val="center"/>
    </w:pPr>
    <w:rPr>
      <w:rFonts w:cs="Arial Unicode MS"/>
      <w:b/>
      <w:bCs/>
      <w:color w:val="000000"/>
      <w:sz w:val="36"/>
      <w:szCs w:val="36"/>
      <w:u w:color="000000"/>
    </w:rPr>
  </w:style>
  <w:style w:type="character" w:customStyle="1" w:styleId="Aucun">
    <w:name w:val="Aucun"/>
  </w:style>
  <w:style w:type="paragraph" w:customStyle="1" w:styleId="paperauthor">
    <w:name w:val="paperauthor"/>
    <w:pPr>
      <w:spacing w:before="360" w:after="360"/>
      <w:jc w:val="center"/>
    </w:pPr>
    <w:rPr>
      <w:rFonts w:cs="Arial Unicode MS"/>
      <w:color w:val="000000"/>
      <w:sz w:val="28"/>
      <w:szCs w:val="28"/>
      <w:u w:color="000000"/>
    </w:rPr>
  </w:style>
  <w:style w:type="paragraph" w:customStyle="1" w:styleId="authoraffiliation">
    <w:name w:val="authoraffiliation"/>
    <w:pPr>
      <w:jc w:val="center"/>
    </w:pPr>
    <w:rPr>
      <w:rFonts w:cs="Arial Unicode MS"/>
      <w:i/>
      <w:iCs/>
      <w:color w:val="000000"/>
      <w:u w:color="000000"/>
    </w:rPr>
  </w:style>
  <w:style w:type="paragraph" w:customStyle="1" w:styleId="paragraph">
    <w:name w:val="paragraph"/>
    <w:pPr>
      <w:ind w:firstLine="274"/>
      <w:jc w:val="both"/>
    </w:pPr>
    <w:rPr>
      <w:rFonts w:eastAsia="Times New Roman"/>
      <w:color w:val="000000"/>
      <w:u w:color="000000"/>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Bibliographie">
    <w:name w:val="Bibliography"/>
    <w:next w:val="Corps"/>
    <w:pPr>
      <w:tabs>
        <w:tab w:val="left" w:pos="144"/>
      </w:tabs>
      <w:ind w:left="144" w:hanging="144"/>
    </w:pPr>
    <w:rPr>
      <w:rFonts w:cs="Arial Unicode MS"/>
      <w:color w:val="000000"/>
      <w:sz w:val="24"/>
      <w:szCs w:val="24"/>
      <w:u w:color="000000"/>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customStyle="1" w:styleId="reference">
    <w:name w:val="reference"/>
    <w:pPr>
      <w:ind w:left="274" w:hanging="274"/>
      <w:jc w:val="both"/>
    </w:pPr>
    <w:rPr>
      <w:rFonts w:eastAsia="Times New Roman"/>
      <w:color w:val="000000"/>
      <w:sz w:val="18"/>
      <w:szCs w:val="18"/>
      <w:u w:color="000000"/>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4A2F6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Objetducommentaire">
    <w:name w:val="annotation subject"/>
    <w:basedOn w:val="Commentaire"/>
    <w:next w:val="Commentaire"/>
    <w:link w:val="ObjetducommentaireCar"/>
    <w:uiPriority w:val="99"/>
    <w:semiHidden/>
    <w:unhideWhenUsed/>
    <w:rsid w:val="004A2F6B"/>
    <w:rPr>
      <w:b/>
      <w:bCs/>
    </w:rPr>
  </w:style>
  <w:style w:type="character" w:customStyle="1" w:styleId="ObjetducommentaireCar">
    <w:name w:val="Objet du commentaire Car"/>
    <w:basedOn w:val="CommentaireCar"/>
    <w:link w:val="Objetducommentaire"/>
    <w:uiPriority w:val="99"/>
    <w:semiHidden/>
    <w:rsid w:val="004A2F6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1694</Words>
  <Characters>9321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PECHEUL Guillaume</dc:creator>
  <cp:lastModifiedBy>PECHEUL Guillaume</cp:lastModifiedBy>
  <cp:revision>2</cp:revision>
  <dcterms:created xsi:type="dcterms:W3CDTF">2025-10-29T13:17:00Z</dcterms:created>
  <dcterms:modified xsi:type="dcterms:W3CDTF">2025-10-29T13:17:00Z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id="4ClB3Pti"/&gt;&lt;style id="http://www.zotero.org/styles/royal-society-of-chemistry" hasBibliography="1" bibliographyStyleHasBeenSet="1"/&gt;&lt;prefs&gt;&lt;pref name="fieldType" value="Field"/&gt;&lt;/prefs&gt;&lt;/data&gt;</vt:lpwstr>
  </property>
</Properties>
</file>