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32D3" w14:textId="4B78CAE0" w:rsidR="00161D76" w:rsidRPr="00161D76" w:rsidRDefault="00161D76" w:rsidP="00161D76">
      <w:pPr>
        <w:pStyle w:val="papertitle"/>
        <w:rPr>
          <w:rFonts w:ascii="Arial" w:hAnsi="Arial" w:cs="Arial"/>
          <w:lang w:val="en-GB"/>
        </w:rPr>
      </w:pPr>
      <w:r w:rsidRPr="00161D76">
        <w:rPr>
          <w:rFonts w:ascii="Arial" w:hAnsi="Arial" w:cs="Arial"/>
          <w:lang w:val="en-GB"/>
        </w:rPr>
        <w:t xml:space="preserve">Radiation Damage </w:t>
      </w:r>
      <w:r>
        <w:rPr>
          <w:rFonts w:ascii="Arial" w:hAnsi="Arial" w:cs="Arial"/>
          <w:lang w:val="en-GB"/>
        </w:rPr>
        <w:t>I</w:t>
      </w:r>
      <w:r w:rsidRPr="00161D76">
        <w:rPr>
          <w:rFonts w:ascii="Arial" w:hAnsi="Arial" w:cs="Arial"/>
          <w:lang w:val="en-GB"/>
        </w:rPr>
        <w:t xml:space="preserve">n </w:t>
      </w:r>
      <w:r>
        <w:rPr>
          <w:rFonts w:ascii="Arial" w:hAnsi="Arial" w:cs="Arial"/>
          <w:lang w:val="en-GB"/>
        </w:rPr>
        <w:t>M</w:t>
      </w:r>
      <w:r w:rsidRPr="00161D76">
        <w:rPr>
          <w:rFonts w:ascii="Arial" w:hAnsi="Arial" w:cs="Arial"/>
          <w:lang w:val="en-GB"/>
        </w:rPr>
        <w:t xml:space="preserve">acromolecular </w:t>
      </w:r>
      <w:r>
        <w:rPr>
          <w:rFonts w:ascii="Arial" w:hAnsi="Arial" w:cs="Arial"/>
          <w:lang w:val="en-GB"/>
        </w:rPr>
        <w:t>C</w:t>
      </w:r>
      <w:r w:rsidRPr="00161D76">
        <w:rPr>
          <w:rFonts w:ascii="Arial" w:hAnsi="Arial" w:cs="Arial"/>
          <w:lang w:val="en-GB"/>
        </w:rPr>
        <w:t xml:space="preserve">rystallography: </w:t>
      </w:r>
      <w:r>
        <w:rPr>
          <w:rFonts w:ascii="Arial" w:hAnsi="Arial" w:cs="Arial"/>
          <w:lang w:val="en-GB"/>
        </w:rPr>
        <w:t>W</w:t>
      </w:r>
      <w:r w:rsidRPr="00161D76">
        <w:rPr>
          <w:rFonts w:ascii="Arial" w:hAnsi="Arial" w:cs="Arial"/>
          <w:lang w:val="en-GB"/>
        </w:rPr>
        <w:t xml:space="preserve">hat </w:t>
      </w:r>
      <w:r>
        <w:rPr>
          <w:rFonts w:ascii="Arial" w:hAnsi="Arial" w:cs="Arial"/>
          <w:lang w:val="en-GB"/>
        </w:rPr>
        <w:t>I</w:t>
      </w:r>
      <w:r w:rsidRPr="00161D76">
        <w:rPr>
          <w:rFonts w:ascii="Arial" w:hAnsi="Arial" w:cs="Arial"/>
          <w:lang w:val="en-GB"/>
        </w:rPr>
        <w:t xml:space="preserve">s </w:t>
      </w:r>
      <w:r>
        <w:rPr>
          <w:rFonts w:ascii="Arial" w:hAnsi="Arial" w:cs="Arial"/>
          <w:lang w:val="en-GB"/>
        </w:rPr>
        <w:t>I</w:t>
      </w:r>
      <w:r w:rsidRPr="00161D76">
        <w:rPr>
          <w:rFonts w:ascii="Arial" w:hAnsi="Arial" w:cs="Arial"/>
          <w:lang w:val="en-GB"/>
        </w:rPr>
        <w:t xml:space="preserve">t </w:t>
      </w:r>
      <w:r>
        <w:rPr>
          <w:rFonts w:ascii="Arial" w:hAnsi="Arial" w:cs="Arial"/>
          <w:lang w:val="en-GB"/>
        </w:rPr>
        <w:t>A</w:t>
      </w:r>
      <w:r w:rsidRPr="00161D76">
        <w:rPr>
          <w:rFonts w:ascii="Arial" w:hAnsi="Arial" w:cs="Arial"/>
          <w:lang w:val="en-GB"/>
        </w:rPr>
        <w:t xml:space="preserve">nd </w:t>
      </w:r>
      <w:r>
        <w:rPr>
          <w:rFonts w:ascii="Arial" w:hAnsi="Arial" w:cs="Arial"/>
          <w:lang w:val="en-GB"/>
        </w:rPr>
        <w:t>W</w:t>
      </w:r>
      <w:r w:rsidRPr="00161D76">
        <w:rPr>
          <w:rFonts w:ascii="Arial" w:hAnsi="Arial" w:cs="Arial"/>
          <w:lang w:val="en-GB"/>
        </w:rPr>
        <w:t xml:space="preserve">hy </w:t>
      </w:r>
      <w:r>
        <w:rPr>
          <w:rFonts w:ascii="Arial" w:hAnsi="Arial" w:cs="Arial"/>
          <w:lang w:val="en-GB"/>
        </w:rPr>
        <w:t>D</w:t>
      </w:r>
      <w:r w:rsidRPr="00161D76">
        <w:rPr>
          <w:rFonts w:ascii="Arial" w:hAnsi="Arial" w:cs="Arial"/>
          <w:lang w:val="en-GB"/>
        </w:rPr>
        <w:t xml:space="preserve">o </w:t>
      </w:r>
      <w:r>
        <w:rPr>
          <w:rFonts w:ascii="Arial" w:hAnsi="Arial" w:cs="Arial"/>
          <w:lang w:val="en-GB"/>
        </w:rPr>
        <w:t>W</w:t>
      </w:r>
      <w:r w:rsidRPr="00161D76">
        <w:rPr>
          <w:rFonts w:ascii="Arial" w:hAnsi="Arial" w:cs="Arial"/>
          <w:lang w:val="en-GB"/>
        </w:rPr>
        <w:t xml:space="preserve">e </w:t>
      </w:r>
      <w:r>
        <w:rPr>
          <w:rFonts w:ascii="Arial" w:hAnsi="Arial" w:cs="Arial"/>
          <w:lang w:val="en-GB"/>
        </w:rPr>
        <w:t>C</w:t>
      </w:r>
      <w:r w:rsidRPr="00161D76">
        <w:rPr>
          <w:rFonts w:ascii="Arial" w:hAnsi="Arial" w:cs="Arial"/>
          <w:lang w:val="en-GB"/>
        </w:rPr>
        <w:t>are?</w:t>
      </w:r>
    </w:p>
    <w:p w14:paraId="41758414" w14:textId="510E0CF7" w:rsidR="005166FE" w:rsidRPr="007E7378" w:rsidRDefault="00161D76" w:rsidP="005166FE">
      <w:pPr>
        <w:pStyle w:val="paperauthor"/>
        <w:rPr>
          <w:rFonts w:ascii="Arial" w:hAnsi="Arial" w:cs="Arial"/>
          <w:lang w:val="en-GB"/>
        </w:rPr>
      </w:pPr>
      <w:r>
        <w:rPr>
          <w:rFonts w:ascii="Arial" w:hAnsi="Arial" w:cs="Arial"/>
          <w:lang w:val="en-US"/>
        </w:rPr>
        <w:t>Elspeth F. Garman</w:t>
      </w:r>
    </w:p>
    <w:p w14:paraId="6C880493" w14:textId="303ABC25" w:rsidR="005166FE" w:rsidRPr="002E40F1" w:rsidRDefault="00161D76" w:rsidP="005166FE">
      <w:pPr>
        <w:pStyle w:val="authoraffiliation"/>
        <w:rPr>
          <w:rFonts w:ascii="Arial" w:hAnsi="Arial" w:cs="Arial"/>
          <w:lang w:val="en-GB"/>
        </w:rPr>
      </w:pPr>
      <w:r>
        <w:rPr>
          <w:rFonts w:ascii="Arial" w:hAnsi="Arial" w:cs="Arial"/>
          <w:lang w:val="en-US"/>
        </w:rPr>
        <w:t xml:space="preserve">Department of Biochemistry, Dorothy Crowfoot Hodgkin Building, University of Oxford, South Parks Road, </w:t>
      </w:r>
      <w:r w:rsidR="00631784">
        <w:rPr>
          <w:rFonts w:ascii="Arial" w:hAnsi="Arial" w:cs="Arial"/>
          <w:lang w:val="en-US"/>
        </w:rPr>
        <w:t>O</w:t>
      </w:r>
      <w:r>
        <w:rPr>
          <w:rFonts w:ascii="Arial" w:hAnsi="Arial" w:cs="Arial"/>
          <w:lang w:val="en-US"/>
        </w:rPr>
        <w:t>xford, OX1 3QU, U.K.</w:t>
      </w:r>
      <w:r w:rsidR="00EB4276">
        <w:rPr>
          <w:rFonts w:ascii="Arial" w:hAnsi="Arial" w:cs="Arial"/>
          <w:lang w:val="en-US"/>
        </w:rPr>
        <w:tab/>
        <w:t>Email: elspeth.garman@bioch.ox.ac.uk</w:t>
      </w:r>
    </w:p>
    <w:p w14:paraId="39246FFE" w14:textId="33539402" w:rsidR="005166FE" w:rsidRPr="00DE294C" w:rsidRDefault="005166FE" w:rsidP="005166FE">
      <w:pPr>
        <w:pStyle w:val="Heading1"/>
        <w:rPr>
          <w:rFonts w:ascii="Arial" w:hAnsi="Arial" w:cs="Arial"/>
          <w:sz w:val="22"/>
          <w:szCs w:val="22"/>
          <w:lang w:val="en-GB"/>
        </w:rPr>
      </w:pPr>
      <w:r w:rsidRPr="00DE294C">
        <w:rPr>
          <w:rFonts w:ascii="Arial" w:hAnsi="Arial" w:cs="Arial"/>
          <w:sz w:val="22"/>
          <w:szCs w:val="22"/>
          <w:lang w:val="en-US"/>
        </w:rPr>
        <w:t xml:space="preserve">ABSTRACT </w:t>
      </w:r>
    </w:p>
    <w:p w14:paraId="21CFCEEC" w14:textId="0FEB1C21" w:rsidR="00631784" w:rsidRPr="00DE294C" w:rsidRDefault="00631784" w:rsidP="00631784">
      <w:pPr>
        <w:pStyle w:val="paragraph"/>
        <w:rPr>
          <w:rFonts w:ascii="Arial" w:eastAsia="Arial" w:hAnsi="Arial" w:cs="Arial"/>
          <w:sz w:val="22"/>
          <w:szCs w:val="22"/>
        </w:rPr>
      </w:pPr>
      <w:r w:rsidRPr="00DE294C">
        <w:rPr>
          <w:rFonts w:ascii="Arial" w:eastAsia="Arial" w:hAnsi="Arial" w:cs="Arial"/>
          <w:sz w:val="22"/>
          <w:szCs w:val="22"/>
        </w:rPr>
        <w:t>Structural biology relies on X-ray crystallography to provide much of the three-dimensional information on proteins and other macromolecules that informs biological function</w:t>
      </w:r>
      <w:r w:rsidR="00DE294C" w:rsidRPr="00DE294C">
        <w:rPr>
          <w:rFonts w:ascii="Arial" w:eastAsia="Arial" w:hAnsi="Arial" w:cs="Arial"/>
          <w:sz w:val="22"/>
          <w:szCs w:val="22"/>
        </w:rPr>
        <w:t xml:space="preserve"> [1]</w:t>
      </w:r>
      <w:r w:rsidRPr="00DE294C">
        <w:rPr>
          <w:rFonts w:ascii="Arial" w:eastAsia="Arial" w:hAnsi="Arial" w:cs="Arial"/>
          <w:sz w:val="22"/>
          <w:szCs w:val="22"/>
        </w:rPr>
        <w:t xml:space="preserve">, but radiation damage </w:t>
      </w:r>
      <w:r w:rsidR="00DE294C" w:rsidRPr="00DE294C">
        <w:rPr>
          <w:rFonts w:ascii="Arial" w:eastAsia="Arial" w:hAnsi="Arial" w:cs="Arial"/>
          <w:sz w:val="22"/>
          <w:szCs w:val="22"/>
        </w:rPr>
        <w:t xml:space="preserve">(RD) </w:t>
      </w:r>
      <w:r w:rsidRPr="00DE294C">
        <w:rPr>
          <w:rFonts w:ascii="Arial" w:eastAsia="Arial" w:hAnsi="Arial" w:cs="Arial"/>
          <w:sz w:val="22"/>
          <w:szCs w:val="22"/>
        </w:rPr>
        <w:t xml:space="preserve">to the samples remains one of the major bottlenecks to accurate structure determined. The </w:t>
      </w:r>
      <w:r w:rsidR="00DE294C" w:rsidRPr="00DE294C">
        <w:rPr>
          <w:rFonts w:ascii="Arial" w:eastAsia="Arial" w:hAnsi="Arial" w:cs="Arial"/>
          <w:sz w:val="22"/>
          <w:szCs w:val="22"/>
        </w:rPr>
        <w:t>RD</w:t>
      </w:r>
      <w:r w:rsidRPr="00DE294C">
        <w:rPr>
          <w:rFonts w:ascii="Arial" w:eastAsia="Arial" w:hAnsi="Arial" w:cs="Arial"/>
          <w:sz w:val="22"/>
          <w:szCs w:val="22"/>
        </w:rPr>
        <w:t xml:space="preserve"> can manifest as `global’ changes resulting in the fading of the diffraction pattern with increasing dose, or as `specific’ structural and chemical changes in the protein structures obtained.  It occurs during both room temperature (RT) and cryo-cooled </w:t>
      </w:r>
      <w:r w:rsidR="001B366A">
        <w:rPr>
          <w:rFonts w:ascii="Arial" w:eastAsia="Arial" w:hAnsi="Arial" w:cs="Arial"/>
          <w:sz w:val="22"/>
          <w:szCs w:val="22"/>
        </w:rPr>
        <w:t xml:space="preserve">(100 K) </w:t>
      </w:r>
      <w:r w:rsidRPr="00DE294C">
        <w:rPr>
          <w:rFonts w:ascii="Arial" w:eastAsia="Arial" w:hAnsi="Arial" w:cs="Arial"/>
          <w:sz w:val="22"/>
          <w:szCs w:val="22"/>
        </w:rPr>
        <w:t>X-ray crystallographic diffraction experiments, and is a main-stream concern [2</w:t>
      </w:r>
      <w:r w:rsidR="00DE294C" w:rsidRPr="00DE294C">
        <w:rPr>
          <w:rFonts w:ascii="Arial" w:eastAsia="Arial" w:hAnsi="Arial" w:cs="Arial"/>
          <w:sz w:val="22"/>
          <w:szCs w:val="22"/>
        </w:rPr>
        <w:t>,3</w:t>
      </w:r>
      <w:r w:rsidRPr="00DE294C">
        <w:rPr>
          <w:rFonts w:ascii="Arial" w:eastAsia="Arial" w:hAnsi="Arial" w:cs="Arial"/>
          <w:sz w:val="22"/>
          <w:szCs w:val="22"/>
        </w:rPr>
        <w:t>]. Our understanding of its characteristics and its effects have significantly increased over the last 60 years since the first study of the phenomenon at RT in 1962 [</w:t>
      </w:r>
      <w:r w:rsidR="00DE294C" w:rsidRPr="00DE294C">
        <w:rPr>
          <w:rFonts w:ascii="Arial" w:eastAsia="Arial" w:hAnsi="Arial" w:cs="Arial"/>
          <w:sz w:val="22"/>
          <w:szCs w:val="22"/>
        </w:rPr>
        <w:t>4</w:t>
      </w:r>
      <w:r w:rsidRPr="00DE294C">
        <w:rPr>
          <w:rFonts w:ascii="Arial" w:eastAsia="Arial" w:hAnsi="Arial" w:cs="Arial"/>
          <w:sz w:val="22"/>
          <w:szCs w:val="22"/>
        </w:rPr>
        <w:t>]. It has become clear that it is vital for crystallographers to be aware of the artefacts that can result from overexposing crystals, and also important that they have some knowledge of how to minimise/avoid the deleterious effects of the unavoidable absorption of the incident X-rays by the sample.</w:t>
      </w:r>
    </w:p>
    <w:p w14:paraId="349CB0C2" w14:textId="06835A51" w:rsidR="001B0B2D" w:rsidRDefault="00297C56" w:rsidP="003B77BB">
      <w:pPr>
        <w:pStyle w:val="paragraph"/>
        <w:rPr>
          <w:rFonts w:ascii="Arial" w:eastAsia="Arial" w:hAnsi="Arial" w:cs="Arial"/>
          <w:sz w:val="24"/>
          <w:szCs w:val="24"/>
        </w:rPr>
      </w:pPr>
      <w:r w:rsidRPr="00297C56">
        <w:rPr>
          <w:rFonts w:ascii="Arial" w:hAnsi="Arial" w:cs="Arial"/>
          <w:sz w:val="22"/>
          <w:szCs w:val="22"/>
          <w:lang w:val="en-US"/>
        </w:rPr>
        <w:t>The fundamental metric against which indicators of radiation damage are plotted is dose, the energy absorbed per unit mass of the sample (J/kg=Gy, gray). The dose can be estimated from knowledge of the beam characteristics (energy, flux, size, intensity profile) and the atomic contents of the sample (protein and solvent composition or small molecule constituents), which allows the amount of X-ray absorption to be calculated.</w:t>
      </w:r>
      <w:r w:rsidR="00011654">
        <w:rPr>
          <w:rFonts w:ascii="Arial" w:hAnsi="Arial" w:cs="Arial"/>
          <w:sz w:val="22"/>
          <w:szCs w:val="22"/>
          <w:lang w:val="en-US"/>
        </w:rPr>
        <w:t xml:space="preserve"> </w:t>
      </w:r>
      <w:r w:rsidRPr="00297C56">
        <w:rPr>
          <w:rFonts w:ascii="Arial" w:hAnsi="Arial" w:cs="Arial"/>
          <w:sz w:val="22"/>
          <w:szCs w:val="22"/>
          <w:lang w:val="en-US"/>
        </w:rPr>
        <w:t>The program RADDOSE</w:t>
      </w:r>
      <w:r w:rsidR="00586917">
        <w:rPr>
          <w:rFonts w:ascii="Arial" w:hAnsi="Arial" w:cs="Arial"/>
          <w:sz w:val="22"/>
          <w:szCs w:val="22"/>
          <w:lang w:val="en-US"/>
        </w:rPr>
        <w:t>-3D</w:t>
      </w:r>
      <w:r w:rsidR="003B77BB">
        <w:rPr>
          <w:rFonts w:ascii="Arial" w:hAnsi="Arial" w:cs="Arial"/>
          <w:sz w:val="22"/>
          <w:szCs w:val="22"/>
          <w:lang w:val="en-US"/>
        </w:rPr>
        <w:t xml:space="preserve"> [</w:t>
      </w:r>
      <w:r w:rsidR="00DE294C">
        <w:rPr>
          <w:rFonts w:ascii="Arial" w:hAnsi="Arial" w:cs="Arial"/>
          <w:sz w:val="22"/>
          <w:szCs w:val="22"/>
          <w:lang w:val="en-US"/>
        </w:rPr>
        <w:t>5</w:t>
      </w:r>
      <w:r w:rsidRPr="00297C56">
        <w:rPr>
          <w:rFonts w:ascii="Arial" w:hAnsi="Arial" w:cs="Arial"/>
          <w:sz w:val="22"/>
          <w:szCs w:val="22"/>
          <w:lang w:val="en-US"/>
        </w:rPr>
        <w:t>] permit</w:t>
      </w:r>
      <w:r w:rsidR="00586917">
        <w:rPr>
          <w:rFonts w:ascii="Arial" w:hAnsi="Arial" w:cs="Arial"/>
          <w:sz w:val="22"/>
          <w:szCs w:val="22"/>
          <w:lang w:val="en-US"/>
        </w:rPr>
        <w:t>s</w:t>
      </w:r>
      <w:r w:rsidRPr="00297C56">
        <w:rPr>
          <w:rFonts w:ascii="Arial" w:hAnsi="Arial" w:cs="Arial"/>
          <w:sz w:val="22"/>
          <w:szCs w:val="22"/>
          <w:lang w:val="en-US"/>
        </w:rPr>
        <w:t xml:space="preserve"> the dose to be </w:t>
      </w:r>
      <w:r w:rsidR="00586917">
        <w:rPr>
          <w:rFonts w:ascii="Arial" w:hAnsi="Arial" w:cs="Arial"/>
          <w:sz w:val="22"/>
          <w:szCs w:val="22"/>
          <w:lang w:val="en-US"/>
        </w:rPr>
        <w:t>estimated</w:t>
      </w:r>
      <w:r w:rsidRPr="00297C56">
        <w:rPr>
          <w:rFonts w:ascii="Arial" w:hAnsi="Arial" w:cs="Arial"/>
          <w:sz w:val="22"/>
          <w:szCs w:val="22"/>
          <w:lang w:val="en-US"/>
        </w:rPr>
        <w:t xml:space="preserve">, </w:t>
      </w:r>
      <w:r w:rsidR="00586917">
        <w:rPr>
          <w:rFonts w:ascii="Arial" w:hAnsi="Arial" w:cs="Arial"/>
          <w:sz w:val="22"/>
          <w:szCs w:val="22"/>
          <w:lang w:val="en-US"/>
        </w:rPr>
        <w:t>by</w:t>
      </w:r>
      <w:r w:rsidR="00B254F9" w:rsidRPr="00B254F9">
        <w:rPr>
          <w:rFonts w:ascii="Arial" w:hAnsi="Arial" w:cs="Arial"/>
          <w:sz w:val="22"/>
          <w:szCs w:val="22"/>
          <w:lang w:val="en-US"/>
        </w:rPr>
        <w:t xml:space="preserve"> full dose modelling of the </w:t>
      </w:r>
      <w:r w:rsidR="00631784">
        <w:rPr>
          <w:rFonts w:ascii="Arial" w:hAnsi="Arial" w:cs="Arial"/>
          <w:sz w:val="22"/>
          <w:szCs w:val="22"/>
          <w:lang w:val="en-US"/>
        </w:rPr>
        <w:t xml:space="preserve">macromolecular crystallography </w:t>
      </w:r>
      <w:r w:rsidR="00B254F9" w:rsidRPr="00B254F9">
        <w:rPr>
          <w:rFonts w:ascii="Arial" w:hAnsi="Arial" w:cs="Arial"/>
          <w:sz w:val="22"/>
          <w:szCs w:val="22"/>
          <w:lang w:val="en-US"/>
        </w:rPr>
        <w:t>diffraction experiment</w:t>
      </w:r>
      <w:r w:rsidR="003B77BB">
        <w:rPr>
          <w:rFonts w:ascii="Arial" w:hAnsi="Arial" w:cs="Arial"/>
          <w:sz w:val="22"/>
          <w:szCs w:val="22"/>
          <w:lang w:val="en-US"/>
        </w:rPr>
        <w:t>.</w:t>
      </w:r>
      <w:r w:rsidR="00295029">
        <w:rPr>
          <w:rFonts w:ascii="Arial" w:hAnsi="Arial" w:cs="Arial"/>
          <w:sz w:val="22"/>
          <w:szCs w:val="22"/>
          <w:lang w:val="en-US"/>
        </w:rPr>
        <w:t xml:space="preserve"> </w:t>
      </w:r>
      <w:r w:rsidR="00295029" w:rsidRPr="00295029">
        <w:rPr>
          <w:rFonts w:ascii="Arial" w:hAnsi="Arial" w:cs="Arial"/>
          <w:sz w:val="22"/>
          <w:szCs w:val="22"/>
          <w:lang w:val="en-US"/>
        </w:rPr>
        <w:t>Over the last 10 years RADDOSE-3D [4] has been extended for use in a wide variety of diffraction and scattering experiments (MX, SMX, XFEL, SAXS, XPS, PXRD) and most recently, electron diffraction, RADDOSE-ED [6]. In addition, we have now released a new RADDOSE-3D GUI [6,7] which allows the estimation of dose for any of these modalities.</w:t>
      </w:r>
    </w:p>
    <w:p w14:paraId="665D9729" w14:textId="4850FA39" w:rsidR="00631784" w:rsidRPr="00295029" w:rsidRDefault="00631784" w:rsidP="002A1878">
      <w:pPr>
        <w:pStyle w:val="paragraph"/>
        <w:rPr>
          <w:rFonts w:ascii="Arial" w:eastAsia="Arial" w:hAnsi="Arial" w:cs="Arial"/>
          <w:sz w:val="22"/>
          <w:szCs w:val="22"/>
        </w:rPr>
      </w:pPr>
      <w:r w:rsidRPr="00295029">
        <w:rPr>
          <w:rFonts w:ascii="Arial" w:eastAsia="Arial" w:hAnsi="Arial" w:cs="Arial"/>
          <w:sz w:val="22"/>
          <w:szCs w:val="22"/>
        </w:rPr>
        <w:t xml:space="preserve">This contribution will present examples of the main symptoms of </w:t>
      </w:r>
      <w:r w:rsidR="002A1878">
        <w:rPr>
          <w:rFonts w:ascii="Arial" w:eastAsia="Arial" w:hAnsi="Arial" w:cs="Arial"/>
          <w:sz w:val="22"/>
          <w:szCs w:val="22"/>
        </w:rPr>
        <w:t>RD</w:t>
      </w:r>
      <w:r w:rsidRPr="00295029">
        <w:rPr>
          <w:rFonts w:ascii="Arial" w:eastAsia="Arial" w:hAnsi="Arial" w:cs="Arial"/>
          <w:sz w:val="22"/>
          <w:szCs w:val="22"/>
        </w:rPr>
        <w:t xml:space="preserve"> </w:t>
      </w:r>
      <w:r w:rsidR="002A1878">
        <w:rPr>
          <w:rFonts w:ascii="Arial" w:eastAsia="Arial" w:hAnsi="Arial" w:cs="Arial"/>
          <w:sz w:val="22"/>
          <w:szCs w:val="22"/>
        </w:rPr>
        <w:t xml:space="preserve">in MX </w:t>
      </w:r>
      <w:r w:rsidRPr="00295029">
        <w:rPr>
          <w:rFonts w:ascii="Arial" w:eastAsia="Arial" w:hAnsi="Arial" w:cs="Arial"/>
          <w:sz w:val="22"/>
          <w:szCs w:val="22"/>
        </w:rPr>
        <w:t xml:space="preserve">and </w:t>
      </w:r>
      <w:r w:rsidR="002A1878">
        <w:rPr>
          <w:rFonts w:ascii="Arial" w:eastAsia="Arial" w:hAnsi="Arial" w:cs="Arial"/>
          <w:sz w:val="22"/>
          <w:szCs w:val="22"/>
        </w:rPr>
        <w:t xml:space="preserve">give </w:t>
      </w:r>
      <w:r w:rsidRPr="00295029">
        <w:rPr>
          <w:rFonts w:ascii="Arial" w:eastAsia="Arial" w:hAnsi="Arial" w:cs="Arial"/>
          <w:sz w:val="22"/>
          <w:szCs w:val="22"/>
        </w:rPr>
        <w:t xml:space="preserve">pointers on </w:t>
      </w:r>
      <w:r w:rsidR="00295029">
        <w:rPr>
          <w:rFonts w:ascii="Arial" w:eastAsia="Arial" w:hAnsi="Arial" w:cs="Arial"/>
          <w:sz w:val="22"/>
          <w:szCs w:val="22"/>
        </w:rPr>
        <w:t xml:space="preserve">how to </w:t>
      </w:r>
      <w:r w:rsidR="002A1878" w:rsidRPr="00295029">
        <w:rPr>
          <w:rFonts w:ascii="Arial" w:eastAsia="Arial" w:hAnsi="Arial" w:cs="Arial"/>
          <w:sz w:val="22"/>
          <w:szCs w:val="22"/>
        </w:rPr>
        <w:t xml:space="preserve">monitor </w:t>
      </w:r>
      <w:r w:rsidR="002A1878">
        <w:rPr>
          <w:rFonts w:ascii="Arial" w:eastAsia="Arial" w:hAnsi="Arial" w:cs="Arial"/>
          <w:sz w:val="22"/>
          <w:szCs w:val="22"/>
        </w:rPr>
        <w:t>potential RD</w:t>
      </w:r>
      <w:r w:rsidR="002A1878" w:rsidRPr="00295029">
        <w:rPr>
          <w:rFonts w:ascii="Arial" w:eastAsia="Arial" w:hAnsi="Arial" w:cs="Arial"/>
          <w:sz w:val="22"/>
          <w:szCs w:val="22"/>
        </w:rPr>
        <w:t xml:space="preserve"> pathologies</w:t>
      </w:r>
      <w:r w:rsidR="002A1878">
        <w:rPr>
          <w:rFonts w:ascii="Arial" w:eastAsia="Arial" w:hAnsi="Arial" w:cs="Arial"/>
          <w:sz w:val="22"/>
          <w:szCs w:val="22"/>
        </w:rPr>
        <w:t>. By attention to the</w:t>
      </w:r>
      <w:r w:rsidR="00295029">
        <w:rPr>
          <w:rFonts w:ascii="Arial" w:eastAsia="Arial" w:hAnsi="Arial" w:cs="Arial"/>
          <w:sz w:val="22"/>
          <w:szCs w:val="22"/>
        </w:rPr>
        <w:t xml:space="preserve"> particular beam conditions and</w:t>
      </w:r>
      <w:r w:rsidRPr="00295029">
        <w:rPr>
          <w:rFonts w:ascii="Arial" w:eastAsia="Arial" w:hAnsi="Arial" w:cs="Arial"/>
          <w:sz w:val="22"/>
          <w:szCs w:val="22"/>
        </w:rPr>
        <w:t xml:space="preserve"> </w:t>
      </w:r>
      <w:r w:rsidR="002A1878">
        <w:rPr>
          <w:rFonts w:ascii="Arial" w:eastAsia="Arial" w:hAnsi="Arial" w:cs="Arial"/>
          <w:sz w:val="22"/>
          <w:szCs w:val="22"/>
        </w:rPr>
        <w:t xml:space="preserve">also </w:t>
      </w:r>
      <w:r w:rsidRPr="00295029">
        <w:rPr>
          <w:rFonts w:ascii="Arial" w:eastAsia="Arial" w:hAnsi="Arial" w:cs="Arial"/>
          <w:sz w:val="22"/>
          <w:szCs w:val="22"/>
        </w:rPr>
        <w:t>inspect</w:t>
      </w:r>
      <w:r w:rsidR="00295029">
        <w:rPr>
          <w:rFonts w:ascii="Arial" w:eastAsia="Arial" w:hAnsi="Arial" w:cs="Arial"/>
          <w:sz w:val="22"/>
          <w:szCs w:val="22"/>
        </w:rPr>
        <w:t>ion</w:t>
      </w:r>
      <w:r w:rsidRPr="00295029">
        <w:rPr>
          <w:rFonts w:ascii="Arial" w:eastAsia="Arial" w:hAnsi="Arial" w:cs="Arial"/>
          <w:sz w:val="22"/>
          <w:szCs w:val="22"/>
        </w:rPr>
        <w:t xml:space="preserve"> </w:t>
      </w:r>
      <w:r w:rsidR="002A1878">
        <w:rPr>
          <w:rFonts w:ascii="Arial" w:eastAsia="Arial" w:hAnsi="Arial" w:cs="Arial"/>
          <w:sz w:val="22"/>
          <w:szCs w:val="22"/>
        </w:rPr>
        <w:t xml:space="preserve">of </w:t>
      </w:r>
      <w:r w:rsidRPr="00295029">
        <w:rPr>
          <w:rFonts w:ascii="Arial" w:eastAsia="Arial" w:hAnsi="Arial" w:cs="Arial"/>
          <w:sz w:val="22"/>
          <w:szCs w:val="22"/>
        </w:rPr>
        <w:t xml:space="preserve">the output from both </w:t>
      </w:r>
      <w:r w:rsidR="002A1878">
        <w:rPr>
          <w:rFonts w:ascii="Arial" w:eastAsia="Arial" w:hAnsi="Arial" w:cs="Arial"/>
          <w:sz w:val="22"/>
          <w:szCs w:val="22"/>
        </w:rPr>
        <w:t xml:space="preserve">the </w:t>
      </w:r>
      <w:r w:rsidRPr="00295029">
        <w:rPr>
          <w:rFonts w:ascii="Arial" w:eastAsia="Arial" w:hAnsi="Arial" w:cs="Arial"/>
          <w:sz w:val="22"/>
          <w:szCs w:val="22"/>
        </w:rPr>
        <w:t xml:space="preserve">diffraction analysis software </w:t>
      </w:r>
      <w:r w:rsidR="00295029">
        <w:rPr>
          <w:rFonts w:ascii="Arial" w:eastAsia="Arial" w:hAnsi="Arial" w:cs="Arial"/>
          <w:sz w:val="22"/>
          <w:szCs w:val="22"/>
        </w:rPr>
        <w:t xml:space="preserve">[8] </w:t>
      </w:r>
      <w:r w:rsidRPr="00295029">
        <w:rPr>
          <w:rFonts w:ascii="Arial" w:eastAsia="Arial" w:hAnsi="Arial" w:cs="Arial"/>
          <w:sz w:val="22"/>
          <w:szCs w:val="22"/>
        </w:rPr>
        <w:t xml:space="preserve">and the modelling/refinement </w:t>
      </w:r>
      <w:r w:rsidR="00295029">
        <w:rPr>
          <w:rFonts w:ascii="Arial" w:eastAsia="Arial" w:hAnsi="Arial" w:cs="Arial"/>
          <w:sz w:val="22"/>
          <w:szCs w:val="22"/>
        </w:rPr>
        <w:t xml:space="preserve">[9] </w:t>
      </w:r>
      <w:r w:rsidRPr="00295029">
        <w:rPr>
          <w:rFonts w:ascii="Arial" w:eastAsia="Arial" w:hAnsi="Arial" w:cs="Arial"/>
          <w:sz w:val="22"/>
          <w:szCs w:val="22"/>
        </w:rPr>
        <w:t>stages of the experiment</w:t>
      </w:r>
      <w:r w:rsidR="002A1878">
        <w:rPr>
          <w:rFonts w:ascii="Arial" w:eastAsia="Arial" w:hAnsi="Arial" w:cs="Arial"/>
          <w:sz w:val="22"/>
          <w:szCs w:val="22"/>
        </w:rPr>
        <w:t xml:space="preserve">, the most deleterious effects of RD progression can be minimised. </w:t>
      </w:r>
    </w:p>
    <w:p w14:paraId="4A59CB4F" w14:textId="77777777" w:rsidR="001B0B2D" w:rsidRDefault="001B0B2D" w:rsidP="00297C56">
      <w:pPr>
        <w:pStyle w:val="paragraph"/>
        <w:rPr>
          <w:rFonts w:ascii="Arial" w:hAnsi="Arial" w:cs="Arial"/>
          <w:sz w:val="22"/>
          <w:szCs w:val="22"/>
          <w:lang w:val="en-US"/>
        </w:rPr>
      </w:pPr>
    </w:p>
    <w:p w14:paraId="0C76316A" w14:textId="11891A46" w:rsidR="005166FE" w:rsidRPr="001F5FD4" w:rsidRDefault="005166FE" w:rsidP="001F5FD4">
      <w:pPr>
        <w:pStyle w:val="paragraph"/>
        <w:jc w:val="center"/>
        <w:rPr>
          <w:rFonts w:ascii="Arial" w:hAnsi="Arial" w:cs="Arial"/>
          <w:b/>
          <w:bCs/>
          <w:sz w:val="15"/>
          <w:szCs w:val="15"/>
          <w:lang w:val="en-US"/>
        </w:rPr>
      </w:pPr>
      <w:r w:rsidRPr="001F5FD4">
        <w:rPr>
          <w:rFonts w:ascii="Arial" w:hAnsi="Arial" w:cs="Arial"/>
          <w:b/>
          <w:bCs/>
          <w:sz w:val="22"/>
          <w:szCs w:val="22"/>
          <w:lang w:val="en-US"/>
        </w:rPr>
        <w:t>R</w:t>
      </w:r>
      <w:r w:rsidR="001F5FD4">
        <w:rPr>
          <w:rFonts w:ascii="Arial" w:hAnsi="Arial" w:cs="Arial"/>
          <w:b/>
          <w:bCs/>
          <w:sz w:val="22"/>
          <w:szCs w:val="22"/>
          <w:lang w:val="en-US"/>
        </w:rPr>
        <w:t>EFERENCES</w:t>
      </w:r>
    </w:p>
    <w:p w14:paraId="77EC2EAC" w14:textId="4E65F577" w:rsidR="00254CCF" w:rsidRPr="00254CCF" w:rsidRDefault="00254CCF" w:rsidP="00254CCF">
      <w:pPr>
        <w:pStyle w:val="reference"/>
        <w:numPr>
          <w:ilvl w:val="0"/>
          <w:numId w:val="1"/>
        </w:numPr>
        <w:rPr>
          <w:rFonts w:ascii="Arial" w:hAnsi="Arial" w:cs="Arial"/>
          <w:sz w:val="15"/>
          <w:szCs w:val="15"/>
          <w:lang w:val="en-GB"/>
        </w:rPr>
      </w:pPr>
      <w:r w:rsidRPr="00254CCF">
        <w:rPr>
          <w:rFonts w:ascii="Arial" w:hAnsi="Arial" w:cs="Arial"/>
          <w:sz w:val="15"/>
          <w:szCs w:val="15"/>
          <w:lang w:val="en-GB"/>
        </w:rPr>
        <w:t xml:space="preserve">E.F. Garman. </w:t>
      </w:r>
      <w:r w:rsidRPr="003B77BB">
        <w:rPr>
          <w:rFonts w:ascii="Arial" w:hAnsi="Arial" w:cs="Arial"/>
          <w:i/>
          <w:iCs/>
          <w:sz w:val="15"/>
          <w:szCs w:val="15"/>
          <w:lang w:val="en-GB"/>
        </w:rPr>
        <w:t>Science</w:t>
      </w:r>
      <w:r w:rsidRPr="00254CCF">
        <w:rPr>
          <w:rFonts w:ascii="Arial" w:hAnsi="Arial" w:cs="Arial"/>
          <w:sz w:val="15"/>
          <w:szCs w:val="15"/>
          <w:lang w:val="en-GB"/>
        </w:rPr>
        <w:t xml:space="preserve"> </w:t>
      </w:r>
      <w:r w:rsidRPr="003B77BB">
        <w:rPr>
          <w:rFonts w:ascii="Arial" w:hAnsi="Arial" w:cs="Arial"/>
          <w:b/>
          <w:bCs/>
          <w:sz w:val="15"/>
          <w:szCs w:val="15"/>
          <w:lang w:val="en-GB"/>
        </w:rPr>
        <w:t>343</w:t>
      </w:r>
      <w:r w:rsidRPr="00254CCF">
        <w:rPr>
          <w:rFonts w:ascii="Arial" w:hAnsi="Arial" w:cs="Arial"/>
          <w:sz w:val="15"/>
          <w:szCs w:val="15"/>
          <w:lang w:val="en-GB"/>
        </w:rPr>
        <w:t>, 1102-1108 (2014)</w:t>
      </w:r>
      <w:r w:rsidR="00DD1A60">
        <w:rPr>
          <w:rFonts w:ascii="Arial" w:hAnsi="Arial" w:cs="Arial"/>
          <w:sz w:val="15"/>
          <w:szCs w:val="15"/>
          <w:lang w:val="en-GB"/>
        </w:rPr>
        <w:t>.</w:t>
      </w:r>
    </w:p>
    <w:p w14:paraId="3AC778F1" w14:textId="69ED4466" w:rsidR="00254CCF" w:rsidRDefault="00254CCF" w:rsidP="00254CCF">
      <w:pPr>
        <w:pStyle w:val="reference"/>
        <w:numPr>
          <w:ilvl w:val="0"/>
          <w:numId w:val="1"/>
        </w:numPr>
        <w:rPr>
          <w:rFonts w:ascii="Arial" w:hAnsi="Arial" w:cs="Arial"/>
          <w:sz w:val="15"/>
          <w:szCs w:val="15"/>
          <w:lang w:val="en-GB"/>
        </w:rPr>
      </w:pPr>
      <w:r w:rsidRPr="00254CCF">
        <w:rPr>
          <w:rFonts w:ascii="Arial" w:hAnsi="Arial" w:cs="Arial"/>
          <w:sz w:val="15"/>
          <w:szCs w:val="15"/>
          <w:lang w:val="en-GB"/>
        </w:rPr>
        <w:t xml:space="preserve">E.F. Garman. </w:t>
      </w:r>
      <w:r w:rsidRPr="003B77BB">
        <w:rPr>
          <w:rFonts w:ascii="Arial" w:hAnsi="Arial" w:cs="Arial"/>
          <w:i/>
          <w:iCs/>
          <w:sz w:val="15"/>
          <w:szCs w:val="15"/>
          <w:lang w:val="en-GB"/>
        </w:rPr>
        <w:t>Acta Cryst D</w:t>
      </w:r>
      <w:r w:rsidRPr="00254CCF">
        <w:rPr>
          <w:rFonts w:ascii="Arial" w:hAnsi="Arial" w:cs="Arial"/>
          <w:sz w:val="15"/>
          <w:szCs w:val="15"/>
          <w:lang w:val="en-GB"/>
        </w:rPr>
        <w:t xml:space="preserve">.  </w:t>
      </w:r>
      <w:r w:rsidRPr="003B77BB">
        <w:rPr>
          <w:rFonts w:ascii="Arial" w:hAnsi="Arial" w:cs="Arial"/>
          <w:b/>
          <w:bCs/>
          <w:sz w:val="15"/>
          <w:szCs w:val="15"/>
          <w:lang w:val="en-GB"/>
        </w:rPr>
        <w:t xml:space="preserve">D55, </w:t>
      </w:r>
      <w:r w:rsidRPr="00254CCF">
        <w:rPr>
          <w:rFonts w:ascii="Arial" w:hAnsi="Arial" w:cs="Arial"/>
          <w:sz w:val="15"/>
          <w:szCs w:val="15"/>
          <w:lang w:val="en-GB"/>
        </w:rPr>
        <w:t>1641-1653 (1999)</w:t>
      </w:r>
      <w:r w:rsidR="00DD1A60">
        <w:rPr>
          <w:rFonts w:ascii="Arial" w:hAnsi="Arial" w:cs="Arial"/>
          <w:sz w:val="15"/>
          <w:szCs w:val="15"/>
          <w:lang w:val="en-GB"/>
        </w:rPr>
        <w:t>.</w:t>
      </w:r>
    </w:p>
    <w:p w14:paraId="6B964506" w14:textId="3886AC19" w:rsidR="00DE294C" w:rsidRPr="00631784" w:rsidRDefault="00DE294C" w:rsidP="00DE294C">
      <w:pPr>
        <w:pStyle w:val="reference"/>
        <w:numPr>
          <w:ilvl w:val="0"/>
          <w:numId w:val="1"/>
        </w:numPr>
        <w:rPr>
          <w:rFonts w:ascii="Arial" w:hAnsi="Arial" w:cs="Arial"/>
          <w:sz w:val="15"/>
          <w:szCs w:val="15"/>
          <w:lang w:val="en-US"/>
        </w:rPr>
      </w:pPr>
      <w:r w:rsidRPr="00631784">
        <w:rPr>
          <w:rFonts w:ascii="Arial" w:hAnsi="Arial" w:cs="Arial"/>
          <w:sz w:val="15"/>
          <w:szCs w:val="15"/>
          <w:lang w:val="en-US"/>
        </w:rPr>
        <w:t>E</w:t>
      </w:r>
      <w:r>
        <w:rPr>
          <w:rFonts w:ascii="Arial" w:hAnsi="Arial" w:cs="Arial"/>
          <w:sz w:val="15"/>
          <w:szCs w:val="15"/>
          <w:lang w:val="en-US"/>
        </w:rPr>
        <w:t>.</w:t>
      </w:r>
      <w:r w:rsidRPr="00631784">
        <w:rPr>
          <w:rFonts w:ascii="Arial" w:hAnsi="Arial" w:cs="Arial"/>
          <w:sz w:val="15"/>
          <w:szCs w:val="15"/>
          <w:lang w:val="en-US"/>
        </w:rPr>
        <w:t>F</w:t>
      </w:r>
      <w:r>
        <w:rPr>
          <w:rFonts w:ascii="Arial" w:hAnsi="Arial" w:cs="Arial"/>
          <w:sz w:val="15"/>
          <w:szCs w:val="15"/>
          <w:lang w:val="en-US"/>
        </w:rPr>
        <w:t>.</w:t>
      </w:r>
      <w:r w:rsidRPr="00631784">
        <w:rPr>
          <w:rFonts w:ascii="Arial" w:hAnsi="Arial" w:cs="Arial"/>
          <w:sz w:val="15"/>
          <w:szCs w:val="15"/>
          <w:lang w:val="en-US"/>
        </w:rPr>
        <w:t xml:space="preserve"> Garman </w:t>
      </w:r>
      <w:r>
        <w:rPr>
          <w:rFonts w:ascii="Arial" w:hAnsi="Arial" w:cs="Arial"/>
          <w:sz w:val="15"/>
          <w:szCs w:val="15"/>
          <w:lang w:val="en-US"/>
        </w:rPr>
        <w:t>and</w:t>
      </w:r>
      <w:r w:rsidRPr="00631784">
        <w:rPr>
          <w:rFonts w:ascii="Arial" w:hAnsi="Arial" w:cs="Arial"/>
          <w:sz w:val="15"/>
          <w:szCs w:val="15"/>
          <w:lang w:val="en-US"/>
        </w:rPr>
        <w:t xml:space="preserve"> M</w:t>
      </w:r>
      <w:r>
        <w:rPr>
          <w:rFonts w:ascii="Arial" w:hAnsi="Arial" w:cs="Arial"/>
          <w:sz w:val="15"/>
          <w:szCs w:val="15"/>
          <w:lang w:val="en-US"/>
        </w:rPr>
        <w:t>.</w:t>
      </w:r>
      <w:r w:rsidRPr="00631784">
        <w:rPr>
          <w:rFonts w:ascii="Arial" w:hAnsi="Arial" w:cs="Arial"/>
          <w:sz w:val="15"/>
          <w:szCs w:val="15"/>
          <w:lang w:val="en-US"/>
        </w:rPr>
        <w:t xml:space="preserve"> Weik</w:t>
      </w:r>
      <w:r>
        <w:rPr>
          <w:rFonts w:ascii="Arial" w:hAnsi="Arial" w:cs="Arial"/>
          <w:sz w:val="15"/>
          <w:szCs w:val="15"/>
          <w:lang w:val="en-US"/>
        </w:rPr>
        <w:t xml:space="preserve">. </w:t>
      </w:r>
      <w:r w:rsidRPr="002A1878">
        <w:rPr>
          <w:rFonts w:ascii="Arial" w:hAnsi="Arial" w:cs="Arial"/>
          <w:i/>
          <w:iCs/>
          <w:sz w:val="15"/>
          <w:szCs w:val="15"/>
          <w:lang w:val="en-US"/>
        </w:rPr>
        <w:t>Current Opinion Struct. Biol.</w:t>
      </w:r>
      <w:r w:rsidRPr="00631784">
        <w:rPr>
          <w:rFonts w:ascii="Arial" w:hAnsi="Arial" w:cs="Arial"/>
          <w:sz w:val="15"/>
          <w:szCs w:val="15"/>
          <w:lang w:val="en-US"/>
        </w:rPr>
        <w:t xml:space="preserve"> </w:t>
      </w:r>
      <w:r w:rsidRPr="002A1878">
        <w:rPr>
          <w:rFonts w:ascii="Arial" w:hAnsi="Arial" w:cs="Arial"/>
          <w:b/>
          <w:bCs/>
          <w:sz w:val="15"/>
          <w:szCs w:val="15"/>
          <w:lang w:val="en-US"/>
        </w:rPr>
        <w:t>82</w:t>
      </w:r>
      <w:r w:rsidRPr="00631784">
        <w:rPr>
          <w:rFonts w:ascii="Arial" w:hAnsi="Arial" w:cs="Arial"/>
          <w:sz w:val="15"/>
          <w:szCs w:val="15"/>
          <w:lang w:val="en-US"/>
        </w:rPr>
        <w:t>: 102662</w:t>
      </w:r>
      <w:r>
        <w:rPr>
          <w:rFonts w:ascii="Arial" w:hAnsi="Arial" w:cs="Arial"/>
          <w:sz w:val="15"/>
          <w:szCs w:val="15"/>
          <w:lang w:val="en-US"/>
        </w:rPr>
        <w:t xml:space="preserve"> (2023)</w:t>
      </w:r>
      <w:r w:rsidR="00DD1A60">
        <w:rPr>
          <w:rFonts w:ascii="Arial" w:hAnsi="Arial" w:cs="Arial"/>
          <w:sz w:val="15"/>
          <w:szCs w:val="15"/>
          <w:lang w:val="en-US"/>
        </w:rPr>
        <w:t>.</w:t>
      </w:r>
    </w:p>
    <w:p w14:paraId="1F488680" w14:textId="13FB8C88" w:rsidR="00DE294C" w:rsidRDefault="00DE294C" w:rsidP="00DE294C">
      <w:pPr>
        <w:pStyle w:val="reference"/>
        <w:numPr>
          <w:ilvl w:val="0"/>
          <w:numId w:val="1"/>
        </w:numPr>
        <w:rPr>
          <w:rFonts w:ascii="Arial" w:hAnsi="Arial" w:cs="Arial"/>
          <w:sz w:val="15"/>
          <w:szCs w:val="15"/>
          <w:lang w:val="en-US"/>
        </w:rPr>
      </w:pPr>
      <w:r w:rsidRPr="00631784">
        <w:rPr>
          <w:rFonts w:ascii="Arial" w:hAnsi="Arial" w:cs="Arial"/>
          <w:sz w:val="15"/>
          <w:szCs w:val="15"/>
          <w:lang w:val="en-US"/>
        </w:rPr>
        <w:t>C</w:t>
      </w:r>
      <w:r>
        <w:rPr>
          <w:rFonts w:ascii="Arial" w:hAnsi="Arial" w:cs="Arial"/>
          <w:sz w:val="15"/>
          <w:szCs w:val="15"/>
          <w:lang w:val="en-US"/>
        </w:rPr>
        <w:t>.</w:t>
      </w:r>
      <w:r w:rsidRPr="00631784">
        <w:rPr>
          <w:rFonts w:ascii="Arial" w:hAnsi="Arial" w:cs="Arial"/>
          <w:sz w:val="15"/>
          <w:szCs w:val="15"/>
          <w:lang w:val="en-US"/>
        </w:rPr>
        <w:t>C</w:t>
      </w:r>
      <w:r>
        <w:rPr>
          <w:rFonts w:ascii="Arial" w:hAnsi="Arial" w:cs="Arial"/>
          <w:sz w:val="15"/>
          <w:szCs w:val="15"/>
          <w:lang w:val="en-US"/>
        </w:rPr>
        <w:t>.</w:t>
      </w:r>
      <w:r w:rsidRPr="00631784">
        <w:rPr>
          <w:rFonts w:ascii="Arial" w:hAnsi="Arial" w:cs="Arial"/>
          <w:sz w:val="15"/>
          <w:szCs w:val="15"/>
          <w:lang w:val="en-US"/>
        </w:rPr>
        <w:t>F</w:t>
      </w:r>
      <w:r>
        <w:rPr>
          <w:rFonts w:ascii="Arial" w:hAnsi="Arial" w:cs="Arial"/>
          <w:sz w:val="15"/>
          <w:szCs w:val="15"/>
          <w:lang w:val="en-US"/>
        </w:rPr>
        <w:t>.</w:t>
      </w:r>
      <w:r w:rsidRPr="00631784">
        <w:rPr>
          <w:rFonts w:ascii="Arial" w:hAnsi="Arial" w:cs="Arial"/>
          <w:sz w:val="15"/>
          <w:szCs w:val="15"/>
          <w:lang w:val="en-US"/>
        </w:rPr>
        <w:t xml:space="preserve"> Blake </w:t>
      </w:r>
      <w:r>
        <w:rPr>
          <w:rFonts w:ascii="Arial" w:hAnsi="Arial" w:cs="Arial"/>
          <w:sz w:val="15"/>
          <w:szCs w:val="15"/>
          <w:lang w:val="en-US"/>
        </w:rPr>
        <w:t>and</w:t>
      </w:r>
      <w:r w:rsidRPr="00631784">
        <w:rPr>
          <w:rFonts w:ascii="Arial" w:hAnsi="Arial" w:cs="Arial"/>
          <w:sz w:val="15"/>
          <w:szCs w:val="15"/>
          <w:lang w:val="en-US"/>
        </w:rPr>
        <w:t xml:space="preserve"> D</w:t>
      </w:r>
      <w:r>
        <w:rPr>
          <w:rFonts w:ascii="Arial" w:hAnsi="Arial" w:cs="Arial"/>
          <w:sz w:val="15"/>
          <w:szCs w:val="15"/>
          <w:lang w:val="en-US"/>
        </w:rPr>
        <w:t>.</w:t>
      </w:r>
      <w:r w:rsidRPr="00631784">
        <w:rPr>
          <w:rFonts w:ascii="Arial" w:hAnsi="Arial" w:cs="Arial"/>
          <w:sz w:val="15"/>
          <w:szCs w:val="15"/>
          <w:lang w:val="en-US"/>
        </w:rPr>
        <w:t>C</w:t>
      </w:r>
      <w:r>
        <w:rPr>
          <w:rFonts w:ascii="Arial" w:hAnsi="Arial" w:cs="Arial"/>
          <w:sz w:val="15"/>
          <w:szCs w:val="15"/>
          <w:lang w:val="en-US"/>
        </w:rPr>
        <w:t>.</w:t>
      </w:r>
      <w:r w:rsidRPr="00631784">
        <w:rPr>
          <w:rFonts w:ascii="Arial" w:hAnsi="Arial" w:cs="Arial"/>
          <w:sz w:val="15"/>
          <w:szCs w:val="15"/>
          <w:lang w:val="en-US"/>
        </w:rPr>
        <w:t xml:space="preserve"> Phillips In ‘Biological Effects of Ionising Radiation at the Molecular Level’. IAEA Symposium, Vienna, </w:t>
      </w:r>
      <w:r w:rsidR="002A1878">
        <w:rPr>
          <w:rFonts w:ascii="Arial" w:hAnsi="Arial" w:cs="Arial"/>
          <w:sz w:val="15"/>
          <w:szCs w:val="15"/>
          <w:lang w:val="en-US"/>
        </w:rPr>
        <w:t>p</w:t>
      </w:r>
      <w:r w:rsidRPr="00631784">
        <w:rPr>
          <w:rFonts w:ascii="Arial" w:hAnsi="Arial" w:cs="Arial"/>
          <w:sz w:val="15"/>
          <w:szCs w:val="15"/>
          <w:lang w:val="en-US"/>
        </w:rPr>
        <w:t>18</w:t>
      </w:r>
      <w:r w:rsidR="002A1878">
        <w:rPr>
          <w:rFonts w:ascii="Arial" w:hAnsi="Arial" w:cs="Arial"/>
          <w:sz w:val="15"/>
          <w:szCs w:val="15"/>
          <w:lang w:val="en-US"/>
        </w:rPr>
        <w:t>3</w:t>
      </w:r>
      <w:r>
        <w:rPr>
          <w:rFonts w:ascii="Arial" w:hAnsi="Arial" w:cs="Arial"/>
          <w:sz w:val="15"/>
          <w:szCs w:val="15"/>
          <w:lang w:val="en-US"/>
        </w:rPr>
        <w:t xml:space="preserve"> (1962)</w:t>
      </w:r>
    </w:p>
    <w:p w14:paraId="31159466" w14:textId="1B38AEA5" w:rsidR="00254CCF" w:rsidRPr="00295029" w:rsidRDefault="00254CCF" w:rsidP="00295029">
      <w:pPr>
        <w:pStyle w:val="reference"/>
        <w:numPr>
          <w:ilvl w:val="0"/>
          <w:numId w:val="1"/>
        </w:numPr>
        <w:rPr>
          <w:rFonts w:ascii="Arial" w:hAnsi="Arial" w:cs="Arial"/>
          <w:i/>
          <w:iCs/>
          <w:sz w:val="15"/>
          <w:szCs w:val="15"/>
          <w:lang w:val="en-GB"/>
        </w:rPr>
      </w:pPr>
      <w:r w:rsidRPr="00295029">
        <w:rPr>
          <w:rFonts w:ascii="Arial" w:hAnsi="Arial" w:cs="Arial"/>
          <w:sz w:val="15"/>
          <w:szCs w:val="15"/>
          <w:lang w:val="en-GB"/>
        </w:rPr>
        <w:t xml:space="preserve">O.B. Zeldin, M. Gerstel and E.F. Garman </w:t>
      </w:r>
      <w:r w:rsidRPr="00295029">
        <w:rPr>
          <w:rFonts w:ascii="Arial" w:hAnsi="Arial" w:cs="Arial"/>
          <w:i/>
          <w:iCs/>
          <w:sz w:val="15"/>
          <w:szCs w:val="15"/>
          <w:lang w:val="en-GB"/>
        </w:rPr>
        <w:t>J. Appl. Cryst.</w:t>
      </w:r>
      <w:r w:rsidRPr="00295029">
        <w:rPr>
          <w:rFonts w:ascii="Arial" w:hAnsi="Arial" w:cs="Arial"/>
          <w:sz w:val="15"/>
          <w:szCs w:val="15"/>
          <w:lang w:val="en-GB"/>
        </w:rPr>
        <w:t xml:space="preserve"> </w:t>
      </w:r>
      <w:r w:rsidRPr="00295029">
        <w:rPr>
          <w:rFonts w:ascii="Arial" w:hAnsi="Arial" w:cs="Arial"/>
          <w:b/>
          <w:bCs/>
          <w:sz w:val="15"/>
          <w:szCs w:val="15"/>
          <w:lang w:val="en-GB"/>
        </w:rPr>
        <w:t xml:space="preserve">46, </w:t>
      </w:r>
      <w:r w:rsidRPr="00295029">
        <w:rPr>
          <w:rFonts w:ascii="Arial" w:hAnsi="Arial" w:cs="Arial"/>
          <w:sz w:val="15"/>
          <w:szCs w:val="15"/>
          <w:lang w:val="en-GB"/>
        </w:rPr>
        <w:t xml:space="preserve">1225-1230 </w:t>
      </w:r>
      <w:r w:rsidR="003B77BB" w:rsidRPr="00295029">
        <w:rPr>
          <w:rFonts w:ascii="Arial" w:hAnsi="Arial" w:cs="Arial"/>
          <w:sz w:val="15"/>
          <w:szCs w:val="15"/>
          <w:lang w:val="en-GB"/>
        </w:rPr>
        <w:t>(</w:t>
      </w:r>
      <w:r w:rsidRPr="00295029">
        <w:rPr>
          <w:rFonts w:ascii="Arial" w:hAnsi="Arial" w:cs="Arial"/>
          <w:sz w:val="15"/>
          <w:szCs w:val="15"/>
          <w:lang w:val="en-GB"/>
        </w:rPr>
        <w:t>2013)</w:t>
      </w:r>
      <w:r w:rsidR="003B77BB" w:rsidRPr="00295029">
        <w:rPr>
          <w:rFonts w:ascii="Arial" w:hAnsi="Arial" w:cs="Arial"/>
          <w:sz w:val="15"/>
          <w:szCs w:val="15"/>
          <w:lang w:val="en-GB"/>
        </w:rPr>
        <w:t>.</w:t>
      </w:r>
    </w:p>
    <w:p w14:paraId="66D456F3" w14:textId="79C3644B" w:rsidR="00297C56" w:rsidRPr="003B77BB" w:rsidRDefault="00297C56" w:rsidP="00297C56">
      <w:pPr>
        <w:pStyle w:val="reference"/>
        <w:numPr>
          <w:ilvl w:val="0"/>
          <w:numId w:val="1"/>
        </w:numPr>
        <w:rPr>
          <w:rFonts w:ascii="Arial" w:hAnsi="Arial" w:cs="Arial"/>
          <w:i/>
          <w:iCs/>
          <w:sz w:val="15"/>
          <w:szCs w:val="15"/>
          <w:lang w:val="en-GB"/>
        </w:rPr>
      </w:pPr>
      <w:r w:rsidRPr="00297C56">
        <w:rPr>
          <w:rFonts w:ascii="Arial" w:hAnsi="Arial" w:cs="Arial"/>
          <w:sz w:val="15"/>
          <w:szCs w:val="15"/>
          <w:lang w:val="en-GB"/>
        </w:rPr>
        <w:t xml:space="preserve">J.L. Dickerson, P.T.N. McCubbin, J.C. Brooks-Bartlett, </w:t>
      </w:r>
      <w:r w:rsidR="002A1878">
        <w:rPr>
          <w:rFonts w:ascii="Arial" w:hAnsi="Arial" w:cs="Arial"/>
          <w:sz w:val="15"/>
          <w:szCs w:val="15"/>
          <w:lang w:val="en-GB"/>
        </w:rPr>
        <w:t xml:space="preserve">and </w:t>
      </w:r>
      <w:r w:rsidRPr="00297C56">
        <w:rPr>
          <w:rFonts w:ascii="Arial" w:hAnsi="Arial" w:cs="Arial"/>
          <w:sz w:val="15"/>
          <w:szCs w:val="15"/>
          <w:lang w:val="en-GB"/>
        </w:rPr>
        <w:t xml:space="preserve">E.F. Garman. </w:t>
      </w:r>
      <w:r w:rsidRPr="00295029">
        <w:rPr>
          <w:rFonts w:ascii="Arial" w:hAnsi="Arial" w:cs="Arial"/>
          <w:i/>
          <w:iCs/>
          <w:sz w:val="15"/>
          <w:szCs w:val="15"/>
          <w:lang w:val="en-GB"/>
        </w:rPr>
        <w:t>Protein Science</w:t>
      </w:r>
      <w:r w:rsidRPr="00DD1A60">
        <w:rPr>
          <w:rFonts w:ascii="Arial" w:hAnsi="Arial" w:cs="Arial"/>
          <w:b/>
          <w:bCs/>
          <w:i/>
          <w:iCs/>
          <w:sz w:val="15"/>
          <w:szCs w:val="15"/>
          <w:lang w:val="en-GB"/>
        </w:rPr>
        <w:t xml:space="preserve"> </w:t>
      </w:r>
      <w:r w:rsidRPr="00DD1A60">
        <w:rPr>
          <w:rFonts w:ascii="Arial" w:hAnsi="Arial" w:cs="Arial"/>
          <w:b/>
          <w:bCs/>
          <w:sz w:val="15"/>
          <w:szCs w:val="15"/>
          <w:lang w:val="en-GB"/>
        </w:rPr>
        <w:t>33</w:t>
      </w:r>
      <w:r w:rsidRPr="003B77BB">
        <w:rPr>
          <w:rFonts w:ascii="Arial" w:hAnsi="Arial" w:cs="Arial"/>
          <w:sz w:val="15"/>
          <w:szCs w:val="15"/>
          <w:lang w:val="en-GB"/>
        </w:rPr>
        <w:t>:e500</w:t>
      </w:r>
      <w:r w:rsidR="003B77BB" w:rsidRPr="003B77BB">
        <w:rPr>
          <w:rFonts w:ascii="Arial" w:hAnsi="Arial" w:cs="Arial"/>
          <w:sz w:val="15"/>
          <w:szCs w:val="15"/>
          <w:lang w:val="en-GB"/>
        </w:rPr>
        <w:t xml:space="preserve"> (2024)</w:t>
      </w:r>
    </w:p>
    <w:p w14:paraId="42A9CA32" w14:textId="77777777" w:rsidR="00295029" w:rsidRPr="00295029" w:rsidRDefault="00295029" w:rsidP="00297C56">
      <w:pPr>
        <w:pStyle w:val="reference"/>
        <w:numPr>
          <w:ilvl w:val="0"/>
          <w:numId w:val="1"/>
        </w:numPr>
        <w:rPr>
          <w:rFonts w:ascii="Arial" w:hAnsi="Arial" w:cs="Arial"/>
          <w:sz w:val="15"/>
          <w:szCs w:val="15"/>
          <w:lang w:val="en-GB"/>
        </w:rPr>
      </w:pPr>
      <w:r w:rsidRPr="001B0B2D">
        <w:rPr>
          <w:rFonts w:ascii="Arial" w:hAnsi="Arial" w:cs="Arial"/>
          <w:sz w:val="15"/>
          <w:szCs w:val="15"/>
          <w:lang w:val="en-GB"/>
        </w:rPr>
        <w:t>https://github. com/GarmanGroup/RADDOSE-3D</w:t>
      </w:r>
      <w:r w:rsidRPr="003B77BB">
        <w:rPr>
          <w:rFonts w:ascii="Arial" w:hAnsi="Arial" w:cs="Arial"/>
          <w:i/>
          <w:iCs/>
          <w:sz w:val="15"/>
          <w:szCs w:val="15"/>
          <w:lang w:val="en-GB"/>
        </w:rPr>
        <w:t xml:space="preserve"> </w:t>
      </w:r>
    </w:p>
    <w:p w14:paraId="23EAEACB" w14:textId="4126007B" w:rsidR="00254CCF" w:rsidRPr="00254CCF" w:rsidRDefault="00295029" w:rsidP="00254CCF">
      <w:pPr>
        <w:pStyle w:val="reference"/>
        <w:numPr>
          <w:ilvl w:val="0"/>
          <w:numId w:val="1"/>
        </w:numPr>
        <w:rPr>
          <w:rFonts w:ascii="Arial" w:hAnsi="Arial" w:cs="Arial"/>
          <w:sz w:val="15"/>
          <w:szCs w:val="15"/>
          <w:lang w:val="en-GB"/>
        </w:rPr>
      </w:pPr>
      <w:r>
        <w:rPr>
          <w:rFonts w:ascii="Arial" w:hAnsi="Arial" w:cs="Arial"/>
          <w:sz w:val="15"/>
          <w:szCs w:val="15"/>
          <w:lang w:val="en-GB"/>
        </w:rPr>
        <w:t>K.S.</w:t>
      </w:r>
      <w:r w:rsidR="00254CCF" w:rsidRPr="00254CCF">
        <w:rPr>
          <w:rFonts w:ascii="Arial" w:hAnsi="Arial" w:cs="Arial"/>
          <w:sz w:val="15"/>
          <w:szCs w:val="15"/>
          <w:lang w:val="en-GB"/>
        </w:rPr>
        <w:t xml:space="preserve">Shelley and </w:t>
      </w:r>
      <w:r>
        <w:rPr>
          <w:rFonts w:ascii="Arial" w:hAnsi="Arial" w:cs="Arial"/>
          <w:sz w:val="15"/>
          <w:szCs w:val="15"/>
          <w:lang w:val="en-GB"/>
        </w:rPr>
        <w:t xml:space="preserve">E.F. </w:t>
      </w:r>
      <w:r w:rsidR="00254CCF" w:rsidRPr="00254CCF">
        <w:rPr>
          <w:rFonts w:ascii="Arial" w:hAnsi="Arial" w:cs="Arial"/>
          <w:sz w:val="15"/>
          <w:szCs w:val="15"/>
          <w:lang w:val="en-GB"/>
        </w:rPr>
        <w:t xml:space="preserve">Garman </w:t>
      </w:r>
      <w:r w:rsidR="002A1878" w:rsidRPr="002A1878">
        <w:rPr>
          <w:rFonts w:ascii="Arial" w:hAnsi="Arial" w:cs="Arial"/>
          <w:i/>
          <w:iCs/>
          <w:sz w:val="15"/>
          <w:szCs w:val="15"/>
          <w:lang w:val="en-GB"/>
        </w:rPr>
        <w:t xml:space="preserve">Acta Cryst. </w:t>
      </w:r>
      <w:r w:rsidR="002A1878" w:rsidRPr="002A1878">
        <w:rPr>
          <w:rFonts w:ascii="Arial" w:hAnsi="Arial" w:cs="Arial"/>
          <w:b/>
          <w:bCs/>
          <w:sz w:val="15"/>
          <w:szCs w:val="15"/>
          <w:lang w:val="en-GB"/>
        </w:rPr>
        <w:t xml:space="preserve">D80, </w:t>
      </w:r>
      <w:r w:rsidR="002A1878" w:rsidRPr="002A1878">
        <w:rPr>
          <w:rFonts w:ascii="Arial" w:hAnsi="Arial" w:cs="Arial"/>
          <w:sz w:val="15"/>
          <w:szCs w:val="15"/>
          <w:lang w:val="en-GB"/>
        </w:rPr>
        <w:t>314-327</w:t>
      </w:r>
      <w:r w:rsidR="002A1878">
        <w:rPr>
          <w:rFonts w:ascii="Arial" w:hAnsi="Arial" w:cs="Arial"/>
          <w:sz w:val="15"/>
          <w:szCs w:val="15"/>
          <w:lang w:val="en-GB"/>
        </w:rPr>
        <w:t xml:space="preserve"> </w:t>
      </w:r>
      <w:r>
        <w:rPr>
          <w:rFonts w:ascii="Arial" w:hAnsi="Arial" w:cs="Arial"/>
          <w:sz w:val="15"/>
          <w:szCs w:val="15"/>
          <w:lang w:val="en-GB"/>
        </w:rPr>
        <w:t>(202</w:t>
      </w:r>
      <w:r w:rsidR="002A1878">
        <w:rPr>
          <w:rFonts w:ascii="Arial" w:hAnsi="Arial" w:cs="Arial"/>
          <w:sz w:val="15"/>
          <w:szCs w:val="15"/>
          <w:lang w:val="en-GB"/>
        </w:rPr>
        <w:t>4</w:t>
      </w:r>
      <w:r>
        <w:rPr>
          <w:rFonts w:ascii="Arial" w:hAnsi="Arial" w:cs="Arial"/>
          <w:sz w:val="15"/>
          <w:szCs w:val="15"/>
          <w:lang w:val="en-GB"/>
        </w:rPr>
        <w:t>)</w:t>
      </w:r>
      <w:r w:rsidR="00DD1A60">
        <w:rPr>
          <w:rFonts w:ascii="Arial" w:hAnsi="Arial" w:cs="Arial"/>
          <w:sz w:val="15"/>
          <w:szCs w:val="15"/>
          <w:lang w:val="en-GB"/>
        </w:rPr>
        <w:t>.</w:t>
      </w:r>
    </w:p>
    <w:p w14:paraId="29FF203A" w14:textId="396A615D" w:rsidR="002A1878" w:rsidRPr="00254CCF" w:rsidRDefault="002A1878" w:rsidP="002A1878">
      <w:pPr>
        <w:pStyle w:val="reference"/>
        <w:numPr>
          <w:ilvl w:val="0"/>
          <w:numId w:val="1"/>
        </w:numPr>
        <w:rPr>
          <w:rFonts w:ascii="Arial" w:hAnsi="Arial" w:cs="Arial"/>
          <w:sz w:val="15"/>
          <w:szCs w:val="15"/>
          <w:lang w:val="en-GB"/>
        </w:rPr>
      </w:pPr>
      <w:r>
        <w:rPr>
          <w:rFonts w:ascii="Arial" w:hAnsi="Arial" w:cs="Arial"/>
          <w:sz w:val="15"/>
          <w:szCs w:val="15"/>
          <w:lang w:val="en-GB"/>
        </w:rPr>
        <w:t>K.S.</w:t>
      </w:r>
      <w:r w:rsidRPr="00254CCF">
        <w:rPr>
          <w:rFonts w:ascii="Arial" w:hAnsi="Arial" w:cs="Arial"/>
          <w:sz w:val="15"/>
          <w:szCs w:val="15"/>
          <w:lang w:val="en-GB"/>
        </w:rPr>
        <w:t xml:space="preserve">Shelley and </w:t>
      </w:r>
      <w:r>
        <w:rPr>
          <w:rFonts w:ascii="Arial" w:hAnsi="Arial" w:cs="Arial"/>
          <w:sz w:val="15"/>
          <w:szCs w:val="15"/>
          <w:lang w:val="en-GB"/>
        </w:rPr>
        <w:t xml:space="preserve">E.F. </w:t>
      </w:r>
      <w:r w:rsidRPr="00254CCF">
        <w:rPr>
          <w:rFonts w:ascii="Arial" w:hAnsi="Arial" w:cs="Arial"/>
          <w:sz w:val="15"/>
          <w:szCs w:val="15"/>
          <w:lang w:val="en-GB"/>
        </w:rPr>
        <w:t xml:space="preserve">Garman </w:t>
      </w:r>
      <w:r w:rsidRPr="002A1878">
        <w:rPr>
          <w:rFonts w:ascii="Arial" w:hAnsi="Arial" w:cs="Arial"/>
          <w:i/>
          <w:iCs/>
          <w:sz w:val="15"/>
          <w:szCs w:val="15"/>
          <w:lang w:val="en-GB"/>
        </w:rPr>
        <w:t>Nature Communications</w:t>
      </w:r>
      <w:r w:rsidRPr="002A1878">
        <w:rPr>
          <w:rFonts w:ascii="Arial" w:hAnsi="Arial" w:cs="Arial"/>
          <w:sz w:val="15"/>
          <w:szCs w:val="15"/>
        </w:rPr>
        <w:t xml:space="preserve"> </w:t>
      </w:r>
      <w:r w:rsidRPr="002A1878">
        <w:rPr>
          <w:rFonts w:ascii="Arial" w:hAnsi="Arial" w:cs="Arial"/>
          <w:b/>
          <w:bCs/>
          <w:sz w:val="15"/>
          <w:szCs w:val="15"/>
        </w:rPr>
        <w:t>13</w:t>
      </w:r>
      <w:r>
        <w:rPr>
          <w:rFonts w:ascii="Arial" w:hAnsi="Arial" w:cs="Arial"/>
          <w:sz w:val="15"/>
          <w:szCs w:val="15"/>
        </w:rPr>
        <w:t>,</w:t>
      </w:r>
      <w:r w:rsidRPr="002A1878">
        <w:rPr>
          <w:rFonts w:ascii="Arial" w:hAnsi="Arial" w:cs="Arial"/>
          <w:sz w:val="15"/>
          <w:szCs w:val="15"/>
        </w:rPr>
        <w:t>1314</w:t>
      </w:r>
      <w:r w:rsidRPr="002A1878">
        <w:rPr>
          <w:rFonts w:ascii="Arial" w:hAnsi="Arial" w:cs="Arial"/>
          <w:sz w:val="15"/>
          <w:szCs w:val="15"/>
          <w:lang w:val="en-GB"/>
        </w:rPr>
        <w:t xml:space="preserve"> </w:t>
      </w:r>
      <w:r>
        <w:rPr>
          <w:rFonts w:ascii="Arial" w:hAnsi="Arial" w:cs="Arial"/>
          <w:sz w:val="15"/>
          <w:szCs w:val="15"/>
          <w:lang w:val="en-GB"/>
        </w:rPr>
        <w:t>(202</w:t>
      </w:r>
      <w:r>
        <w:rPr>
          <w:rFonts w:ascii="Arial" w:hAnsi="Arial" w:cs="Arial"/>
          <w:sz w:val="15"/>
          <w:szCs w:val="15"/>
          <w:lang w:val="en-GB"/>
        </w:rPr>
        <w:t>2</w:t>
      </w:r>
      <w:r>
        <w:rPr>
          <w:rFonts w:ascii="Arial" w:hAnsi="Arial" w:cs="Arial"/>
          <w:sz w:val="15"/>
          <w:szCs w:val="15"/>
          <w:lang w:val="en-GB"/>
        </w:rPr>
        <w:t>)</w:t>
      </w:r>
      <w:r w:rsidR="00DD1A60">
        <w:rPr>
          <w:rFonts w:ascii="Arial" w:hAnsi="Arial" w:cs="Arial"/>
          <w:sz w:val="15"/>
          <w:szCs w:val="15"/>
          <w:lang w:val="en-GB"/>
        </w:rPr>
        <w:t>.</w:t>
      </w:r>
    </w:p>
    <w:sectPr w:rsidR="002A1878" w:rsidRPr="00254C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123D56"/>
    <w:multiLevelType w:val="hybridMultilevel"/>
    <w:tmpl w:val="C0DC4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4267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6FE"/>
    <w:rsid w:val="00011654"/>
    <w:rsid w:val="00041ED8"/>
    <w:rsid w:val="00161D76"/>
    <w:rsid w:val="001B0B2D"/>
    <w:rsid w:val="001B366A"/>
    <w:rsid w:val="001F5FD4"/>
    <w:rsid w:val="00254CCF"/>
    <w:rsid w:val="00295029"/>
    <w:rsid w:val="00297C56"/>
    <w:rsid w:val="00297F1D"/>
    <w:rsid w:val="002A1878"/>
    <w:rsid w:val="002E40F1"/>
    <w:rsid w:val="003B77BB"/>
    <w:rsid w:val="005166FE"/>
    <w:rsid w:val="00586917"/>
    <w:rsid w:val="00631784"/>
    <w:rsid w:val="0063764B"/>
    <w:rsid w:val="006477D0"/>
    <w:rsid w:val="00762F23"/>
    <w:rsid w:val="007757C3"/>
    <w:rsid w:val="007E7378"/>
    <w:rsid w:val="008D4E08"/>
    <w:rsid w:val="0091292E"/>
    <w:rsid w:val="00A76752"/>
    <w:rsid w:val="00AB1846"/>
    <w:rsid w:val="00B06DCF"/>
    <w:rsid w:val="00B254F9"/>
    <w:rsid w:val="00CF36A0"/>
    <w:rsid w:val="00D41058"/>
    <w:rsid w:val="00D42747"/>
    <w:rsid w:val="00DD1A60"/>
    <w:rsid w:val="00DE294C"/>
    <w:rsid w:val="00DF3681"/>
    <w:rsid w:val="00E30A4A"/>
    <w:rsid w:val="00E77DE2"/>
    <w:rsid w:val="00EB4276"/>
    <w:rsid w:val="00FE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4C280"/>
  <w15:chartTrackingRefBased/>
  <w15:docId w15:val="{3D3F9E7F-7217-468F-BD91-F8A20A3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paragraph" w:styleId="Heading1">
    <w:name w:val="heading 1"/>
    <w:basedOn w:val="Normal"/>
    <w:qFormat/>
    <w:rsid w:val="005166FE"/>
    <w:pPr>
      <w:keepNext/>
      <w:spacing w:before="240" w:after="240"/>
      <w:jc w:val="center"/>
      <w:outlineLvl w:val="0"/>
    </w:pPr>
    <w:rPr>
      <w:b/>
      <w:bCs/>
      <w:caps/>
      <w:kern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 w:type="character" w:styleId="Hyperlink">
    <w:name w:val="Hyperlink"/>
    <w:uiPriority w:val="99"/>
    <w:unhideWhenUsed/>
    <w:rsid w:val="00B254F9"/>
    <w:rPr>
      <w:color w:val="0563C1"/>
      <w:u w:val="single"/>
    </w:rPr>
  </w:style>
  <w:style w:type="paragraph" w:styleId="PlainText">
    <w:name w:val="Plain Text"/>
    <w:basedOn w:val="Normal"/>
    <w:link w:val="PlainTextChar"/>
    <w:uiPriority w:val="99"/>
    <w:unhideWhenUsed/>
    <w:rsid w:val="00B254F9"/>
    <w:rPr>
      <w:rFonts w:ascii="Calibri" w:eastAsia="Calibri" w:hAnsi="Calibri"/>
      <w:sz w:val="22"/>
      <w:szCs w:val="21"/>
      <w:lang w:val="en-GB" w:eastAsia="en-US"/>
    </w:rPr>
  </w:style>
  <w:style w:type="character" w:customStyle="1" w:styleId="PlainTextChar">
    <w:name w:val="Plain Text Char"/>
    <w:link w:val="PlainText"/>
    <w:uiPriority w:val="99"/>
    <w:rsid w:val="00B254F9"/>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TEMPLATE3.dot</Template>
  <TotalTime>23</TotalTime>
  <Pages>1</Pages>
  <Words>500</Words>
  <Characters>2855</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Title Goes Here With Each Initial Letter Capitalized</vt:lpstr>
      <vt:lpstr>The Title Goes Here With Each Initial Letter Capitalized</vt:lpstr>
    </vt:vector>
  </TitlesOfParts>
  <Company>Synchrotron SOLEIL</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dc:description/>
  <cp:lastModifiedBy>Elspeth Garman</cp:lastModifiedBy>
  <cp:revision>8</cp:revision>
  <cp:lastPrinted>1900-01-01T00:00:00Z</cp:lastPrinted>
  <dcterms:created xsi:type="dcterms:W3CDTF">2025-11-20T14:54:00Z</dcterms:created>
  <dcterms:modified xsi:type="dcterms:W3CDTF">2025-11-20T15:16:00Z</dcterms:modified>
</cp:coreProperties>
</file>