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5CB" w:rsidRPr="002E40F1" w:rsidRDefault="00E655CB" w:rsidP="00E655CB">
      <w:pPr>
        <w:pStyle w:val="papertitle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Combined XAFS/DRIFTS</w:t>
      </w:r>
      <w:r w:rsidR="006F16CC">
        <w:rPr>
          <w:rFonts w:ascii="Arial" w:hAnsi="Arial" w:cs="Arial"/>
          <w:lang w:val="en-GB"/>
        </w:rPr>
        <w:t>/</w:t>
      </w:r>
      <w:proofErr w:type="gramStart"/>
      <w:r>
        <w:rPr>
          <w:rFonts w:ascii="Arial" w:hAnsi="Arial" w:cs="Arial"/>
          <w:lang w:val="en-GB"/>
        </w:rPr>
        <w:t>MS :</w:t>
      </w:r>
      <w:proofErr w:type="gramEnd"/>
      <w:r>
        <w:rPr>
          <w:rFonts w:ascii="Arial" w:hAnsi="Arial" w:cs="Arial"/>
          <w:lang w:val="en-GB"/>
        </w:rPr>
        <w:t xml:space="preserve"> a powerful technique for operando catalysts investigations</w:t>
      </w:r>
      <w:r>
        <w:rPr>
          <w:rFonts w:ascii="Arial" w:hAnsi="Arial" w:cs="Arial"/>
          <w:lang w:val="en-US"/>
        </w:rPr>
        <w:t xml:space="preserve"> </w:t>
      </w:r>
    </w:p>
    <w:p w:rsidR="00E655CB" w:rsidRPr="007E7378" w:rsidRDefault="00E655CB" w:rsidP="00E655CB">
      <w:pPr>
        <w:pStyle w:val="paperauthor"/>
        <w:rPr>
          <w:rFonts w:ascii="Arial" w:hAnsi="Arial" w:cs="Arial"/>
          <w:lang w:val="en-GB"/>
        </w:rPr>
      </w:pPr>
      <w:r>
        <w:rPr>
          <w:rFonts w:ascii="Arial" w:hAnsi="Arial" w:cs="Arial"/>
          <w:lang w:val="en-US"/>
        </w:rPr>
        <w:t xml:space="preserve">D. Salusso, K. A. </w:t>
      </w:r>
      <w:proofErr w:type="spellStart"/>
      <w:r>
        <w:rPr>
          <w:rFonts w:ascii="Arial" w:hAnsi="Arial" w:cs="Arial"/>
          <w:lang w:val="en-US"/>
        </w:rPr>
        <w:t>Lomachenko</w:t>
      </w:r>
      <w:proofErr w:type="spellEnd"/>
      <w:r>
        <w:rPr>
          <w:rFonts w:ascii="Arial" w:hAnsi="Arial" w:cs="Arial"/>
          <w:lang w:val="en-US"/>
        </w:rPr>
        <w:t xml:space="preserve"> and O. </w:t>
      </w:r>
      <w:proofErr w:type="spellStart"/>
      <w:r>
        <w:rPr>
          <w:rFonts w:ascii="Arial" w:hAnsi="Arial" w:cs="Arial"/>
          <w:lang w:val="en-US"/>
        </w:rPr>
        <w:t>Mathon</w:t>
      </w:r>
      <w:proofErr w:type="spellEnd"/>
    </w:p>
    <w:p w:rsidR="00E655CB" w:rsidRDefault="00E655CB" w:rsidP="00E655CB">
      <w:pPr>
        <w:pStyle w:val="authoraffiliation"/>
        <w:rPr>
          <w:rFonts w:ascii="Arial" w:hAnsi="Arial" w:cs="Arial"/>
          <w:lang w:val="en-US"/>
        </w:rPr>
      </w:pPr>
      <w:r w:rsidRPr="00E655CB">
        <w:rPr>
          <w:rFonts w:ascii="Arial" w:hAnsi="Arial" w:cs="Arial"/>
          <w:lang w:val="en-US"/>
        </w:rPr>
        <w:t>European Synchrotron Radiation Facility, Grenoble, France</w:t>
      </w:r>
    </w:p>
    <w:p w:rsidR="00C73AE4" w:rsidRPr="002E40F1" w:rsidRDefault="00C73AE4" w:rsidP="00E655CB">
      <w:pPr>
        <w:pStyle w:val="authoraffiliation"/>
        <w:rPr>
          <w:rFonts w:ascii="Arial" w:hAnsi="Arial" w:cs="Arial"/>
          <w:lang w:val="en-GB"/>
        </w:rPr>
      </w:pPr>
    </w:p>
    <w:p w:rsidR="00C73AE4" w:rsidRDefault="00E655CB" w:rsidP="004B57CC">
      <w:pPr>
        <w:pStyle w:val="paragrap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Diffuse Reflectance Infrared Fourier Transformed (DRIFTS)</w:t>
      </w:r>
      <w:r w:rsidRPr="00E655CB">
        <w:rPr>
          <w:rFonts w:ascii="Arial" w:hAnsi="Arial" w:cs="Arial"/>
          <w:sz w:val="22"/>
          <w:szCs w:val="22"/>
          <w:lang w:val="en-US"/>
        </w:rPr>
        <w:t xml:space="preserve"> and</w:t>
      </w:r>
      <w:r>
        <w:rPr>
          <w:rFonts w:ascii="Arial" w:hAnsi="Arial" w:cs="Arial"/>
          <w:sz w:val="22"/>
          <w:szCs w:val="22"/>
          <w:lang w:val="en-US"/>
        </w:rPr>
        <w:t xml:space="preserve"> X-ray Absorption (</w:t>
      </w:r>
      <w:r w:rsidR="00E03342">
        <w:rPr>
          <w:rFonts w:ascii="Arial" w:hAnsi="Arial" w:cs="Arial"/>
          <w:sz w:val="22"/>
          <w:szCs w:val="22"/>
          <w:lang w:val="en-US"/>
        </w:rPr>
        <w:t>XAS)</w:t>
      </w:r>
      <w:r w:rsidR="00E03342" w:rsidRPr="00E655CB">
        <w:rPr>
          <w:rFonts w:ascii="Arial" w:hAnsi="Arial" w:cs="Arial"/>
          <w:sz w:val="22"/>
          <w:szCs w:val="22"/>
          <w:lang w:val="en-US"/>
        </w:rPr>
        <w:t xml:space="preserve"> spectroscopies</w:t>
      </w:r>
      <w:r w:rsidRPr="00E655CB">
        <w:rPr>
          <w:rFonts w:ascii="Arial" w:hAnsi="Arial" w:cs="Arial"/>
          <w:sz w:val="22"/>
          <w:szCs w:val="22"/>
          <w:lang w:val="en-US"/>
        </w:rPr>
        <w:t xml:space="preserve"> are two of the most employed techniques for catalyst characterization under reaction conditions</w:t>
      </w:r>
      <w:r w:rsidR="00C44F6A">
        <w:rPr>
          <w:rFonts w:ascii="Arial" w:hAnsi="Arial" w:cs="Arial"/>
          <w:sz w:val="22"/>
          <w:szCs w:val="22"/>
          <w:lang w:val="en-US"/>
        </w:rPr>
        <w:t>.</w:t>
      </w:r>
      <w:r w:rsidR="00143E2A" w:rsidRPr="00143E2A">
        <w:rPr>
          <w:lang w:val="en-US"/>
        </w:rPr>
        <w:t xml:space="preserve"> </w:t>
      </w:r>
      <w:r w:rsidR="00143E2A" w:rsidRPr="00143E2A">
        <w:rPr>
          <w:rFonts w:ascii="Arial" w:hAnsi="Arial" w:cs="Arial"/>
          <w:sz w:val="22"/>
          <w:szCs w:val="22"/>
          <w:lang w:val="en-US"/>
        </w:rPr>
        <w:t>However, comparison of kinetics from the two experiments is not trivial due to the differences of the setups</w:t>
      </w:r>
      <w:r w:rsidRPr="00E655CB">
        <w:rPr>
          <w:rFonts w:ascii="Arial" w:hAnsi="Arial" w:cs="Arial"/>
          <w:sz w:val="22"/>
          <w:szCs w:val="22"/>
          <w:lang w:val="en-US"/>
        </w:rPr>
        <w:t>.</w:t>
      </w:r>
      <w:r w:rsidR="004B57CC">
        <w:rPr>
          <w:rFonts w:ascii="Arial" w:hAnsi="Arial" w:cs="Arial"/>
          <w:sz w:val="22"/>
          <w:szCs w:val="22"/>
          <w:lang w:val="en-US"/>
        </w:rPr>
        <w:t xml:space="preserve"> In this talk the </w:t>
      </w:r>
      <w:r w:rsidR="00C73AE4">
        <w:rPr>
          <w:rFonts w:ascii="Arial" w:hAnsi="Arial" w:cs="Arial"/>
          <w:sz w:val="22"/>
          <w:szCs w:val="22"/>
          <w:lang w:val="en-US"/>
        </w:rPr>
        <w:t>key advantages</w:t>
      </w:r>
      <w:r w:rsidR="004B57CC">
        <w:rPr>
          <w:rFonts w:ascii="Arial" w:hAnsi="Arial" w:cs="Arial"/>
          <w:sz w:val="22"/>
          <w:szCs w:val="22"/>
          <w:lang w:val="en-US"/>
        </w:rPr>
        <w:t xml:space="preserve"> of measuring simultaneous XAS and IR spectra within the same reactor</w:t>
      </w:r>
      <w:r w:rsidR="00C73AE4">
        <w:rPr>
          <w:rFonts w:ascii="Arial" w:hAnsi="Arial" w:cs="Arial"/>
          <w:sz w:val="22"/>
          <w:szCs w:val="22"/>
          <w:lang w:val="en-US"/>
        </w:rPr>
        <w:t xml:space="preserve"> will be presented</w:t>
      </w:r>
      <w:r w:rsidR="004B57CC">
        <w:rPr>
          <w:rFonts w:ascii="Arial" w:hAnsi="Arial" w:cs="Arial"/>
          <w:sz w:val="22"/>
          <w:szCs w:val="22"/>
          <w:lang w:val="en-US"/>
        </w:rPr>
        <w:t>.</w:t>
      </w:r>
    </w:p>
    <w:p w:rsidR="0028633D" w:rsidRDefault="00C73AE4" w:rsidP="004B57CC">
      <w:pPr>
        <w:pStyle w:val="paragrap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T</w:t>
      </w:r>
      <w:r w:rsidR="004B57CC">
        <w:rPr>
          <w:rFonts w:ascii="Arial" w:hAnsi="Arial" w:cs="Arial"/>
          <w:sz w:val="22"/>
          <w:szCs w:val="22"/>
          <w:lang w:val="en-US"/>
        </w:rPr>
        <w:t xml:space="preserve">he set-up </w:t>
      </w:r>
      <w:r w:rsidR="00E655CB" w:rsidRPr="00E655CB">
        <w:rPr>
          <w:rFonts w:ascii="Arial" w:hAnsi="Arial" w:cs="Arial"/>
          <w:sz w:val="22"/>
          <w:szCs w:val="22"/>
          <w:lang w:val="en-US"/>
        </w:rPr>
        <w:t>developed at BM23</w:t>
      </w:r>
      <w:r w:rsidR="00143E2A">
        <w:rPr>
          <w:rFonts w:ascii="Arial" w:hAnsi="Arial" w:cs="Arial"/>
          <w:sz w:val="22"/>
          <w:szCs w:val="22"/>
          <w:lang w:val="en-US"/>
        </w:rPr>
        <w:t xml:space="preserve"> and </w:t>
      </w:r>
      <w:r w:rsidR="00E655CB" w:rsidRPr="00E655CB">
        <w:rPr>
          <w:rFonts w:ascii="Arial" w:hAnsi="Arial" w:cs="Arial"/>
          <w:sz w:val="22"/>
          <w:szCs w:val="22"/>
          <w:lang w:val="en-US"/>
        </w:rPr>
        <w:t>ID24-DCM ESRF beamlines</w:t>
      </w:r>
      <w:r w:rsidR="0053672F">
        <w:rPr>
          <w:rFonts w:ascii="Arial" w:hAnsi="Arial" w:cs="Arial"/>
          <w:sz w:val="22"/>
          <w:szCs w:val="22"/>
          <w:lang w:val="en-US"/>
        </w:rPr>
        <w:t xml:space="preserve"> combines</w:t>
      </w:r>
      <w:r w:rsidR="00E655CB">
        <w:rPr>
          <w:rFonts w:ascii="Arial" w:hAnsi="Arial" w:cs="Arial"/>
          <w:sz w:val="22"/>
          <w:szCs w:val="22"/>
          <w:lang w:val="en-US"/>
        </w:rPr>
        <w:t xml:space="preserve"> a commercial infrared (IR) spectrometer</w:t>
      </w:r>
      <w:r w:rsidR="0053672F">
        <w:rPr>
          <w:rFonts w:ascii="Arial" w:hAnsi="Arial" w:cs="Arial"/>
          <w:sz w:val="22"/>
          <w:szCs w:val="22"/>
          <w:lang w:val="en-US"/>
        </w:rPr>
        <w:t xml:space="preserve"> </w:t>
      </w:r>
      <w:r w:rsidR="00E655CB">
        <w:rPr>
          <w:rFonts w:ascii="Arial" w:hAnsi="Arial" w:cs="Arial"/>
          <w:sz w:val="22"/>
          <w:szCs w:val="22"/>
          <w:lang w:val="en-US"/>
        </w:rPr>
        <w:t>where custom Au-mirrors</w:t>
      </w:r>
      <w:r w:rsidR="00C44F6A">
        <w:rPr>
          <w:rFonts w:ascii="Arial" w:hAnsi="Arial" w:cs="Arial"/>
          <w:sz w:val="22"/>
          <w:szCs w:val="22"/>
          <w:lang w:val="en-US"/>
        </w:rPr>
        <w:t xml:space="preserve"> guide the light</w:t>
      </w:r>
      <w:r w:rsidR="00E655CB">
        <w:rPr>
          <w:rFonts w:ascii="Arial" w:hAnsi="Arial" w:cs="Arial"/>
          <w:sz w:val="22"/>
          <w:szCs w:val="22"/>
          <w:lang w:val="en-US"/>
        </w:rPr>
        <w:t xml:space="preserve"> on an in-house developed reactor cell</w:t>
      </w:r>
      <w:r w:rsidR="00C44F6A">
        <w:rPr>
          <w:rFonts w:ascii="Arial" w:hAnsi="Arial" w:cs="Arial"/>
          <w:sz w:val="22"/>
          <w:szCs w:val="22"/>
          <w:lang w:val="en-US"/>
        </w:rPr>
        <w:t xml:space="preserve"> </w:t>
      </w:r>
      <w:r w:rsidR="0053672F">
        <w:rPr>
          <w:rFonts w:ascii="Arial" w:hAnsi="Arial" w:cs="Arial"/>
          <w:sz w:val="22"/>
          <w:szCs w:val="22"/>
          <w:lang w:val="en-US"/>
        </w:rPr>
        <w:t xml:space="preserve">allowing </w:t>
      </w:r>
      <w:bookmarkStart w:id="0" w:name="_GoBack"/>
      <w:bookmarkEnd w:id="0"/>
      <w:r w:rsidR="009056B3">
        <w:rPr>
          <w:rFonts w:ascii="Arial" w:hAnsi="Arial" w:cs="Arial"/>
          <w:sz w:val="22"/>
          <w:szCs w:val="22"/>
          <w:lang w:val="en-US"/>
        </w:rPr>
        <w:t xml:space="preserve">to </w:t>
      </w:r>
      <w:r w:rsidR="009056B3" w:rsidRPr="00143E2A">
        <w:rPr>
          <w:rFonts w:ascii="Arial" w:hAnsi="Arial" w:cs="Arial"/>
          <w:sz w:val="22"/>
          <w:szCs w:val="22"/>
          <w:lang w:val="en-US"/>
        </w:rPr>
        <w:t>simultaneously</w:t>
      </w:r>
      <w:r w:rsidR="00143E2A" w:rsidRPr="00143E2A">
        <w:rPr>
          <w:rFonts w:ascii="Arial" w:hAnsi="Arial" w:cs="Arial"/>
          <w:sz w:val="22"/>
          <w:szCs w:val="22"/>
          <w:lang w:val="en-US"/>
        </w:rPr>
        <w:t xml:space="preserve"> collect DRIFTS and XAS either in transmission or in fluorescence modes</w:t>
      </w:r>
      <w:r w:rsidR="00C44F6A">
        <w:rPr>
          <w:rFonts w:ascii="Arial" w:hAnsi="Arial" w:cs="Arial"/>
          <w:sz w:val="22"/>
          <w:szCs w:val="22"/>
          <w:lang w:val="en-US"/>
        </w:rPr>
        <w:t>.</w:t>
      </w:r>
      <w:r>
        <w:rPr>
          <w:rFonts w:ascii="Arial" w:hAnsi="Arial" w:cs="Arial"/>
          <w:sz w:val="22"/>
          <w:szCs w:val="22"/>
          <w:lang w:val="en-US"/>
        </w:rPr>
        <w:t xml:space="preserve"> The latter is of paramount importance since </w:t>
      </w:r>
      <w:r w:rsidRPr="0053672F">
        <w:rPr>
          <w:rFonts w:ascii="Arial" w:hAnsi="Arial" w:cs="Arial"/>
          <w:sz w:val="22"/>
          <w:szCs w:val="22"/>
          <w:lang w:val="en-US"/>
        </w:rPr>
        <w:t>current catalytic research favors lower metal loadings that maximize atom efficiency</w:t>
      </w:r>
      <w:r>
        <w:rPr>
          <w:rFonts w:ascii="Arial" w:hAnsi="Arial" w:cs="Arial"/>
          <w:sz w:val="22"/>
          <w:szCs w:val="22"/>
          <w:lang w:val="en-US"/>
        </w:rPr>
        <w:t>. Moreover, t</w:t>
      </w:r>
      <w:r w:rsidR="004B57CC">
        <w:rPr>
          <w:rFonts w:ascii="Arial" w:hAnsi="Arial" w:cs="Arial"/>
          <w:sz w:val="22"/>
          <w:szCs w:val="22"/>
          <w:lang w:val="en-US"/>
        </w:rPr>
        <w:t>he</w:t>
      </w:r>
      <w:r>
        <w:rPr>
          <w:rFonts w:ascii="Arial" w:hAnsi="Arial" w:cs="Arial"/>
          <w:sz w:val="22"/>
          <w:szCs w:val="22"/>
          <w:lang w:val="en-US"/>
        </w:rPr>
        <w:t xml:space="preserve"> reactive</w:t>
      </w:r>
      <w:r w:rsidR="004B57CC">
        <w:rPr>
          <w:rFonts w:ascii="Arial" w:hAnsi="Arial" w:cs="Arial"/>
          <w:sz w:val="22"/>
          <w:szCs w:val="22"/>
          <w:lang w:val="en-US"/>
        </w:rPr>
        <w:t xml:space="preserve"> gas</w:t>
      </w:r>
      <w:r>
        <w:rPr>
          <w:rFonts w:ascii="Arial" w:hAnsi="Arial" w:cs="Arial"/>
          <w:sz w:val="22"/>
          <w:szCs w:val="22"/>
          <w:lang w:val="en-US"/>
        </w:rPr>
        <w:t>es</w:t>
      </w:r>
      <w:r w:rsidR="004B57CC">
        <w:rPr>
          <w:rFonts w:ascii="Arial" w:hAnsi="Arial" w:cs="Arial"/>
          <w:sz w:val="22"/>
          <w:szCs w:val="22"/>
          <w:lang w:val="en-US"/>
        </w:rPr>
        <w:t xml:space="preserve"> pas</w:t>
      </w:r>
      <w:r w:rsidR="0028633D">
        <w:rPr>
          <w:rFonts w:ascii="Arial" w:hAnsi="Arial" w:cs="Arial"/>
          <w:sz w:val="22"/>
          <w:szCs w:val="22"/>
          <w:lang w:val="en-US"/>
        </w:rPr>
        <w:t>s</w:t>
      </w:r>
      <w:r w:rsidR="004B57CC">
        <w:rPr>
          <w:rFonts w:ascii="Arial" w:hAnsi="Arial" w:cs="Arial"/>
          <w:sz w:val="22"/>
          <w:szCs w:val="22"/>
          <w:lang w:val="en-US"/>
        </w:rPr>
        <w:t xml:space="preserve"> through the sample </w:t>
      </w:r>
      <w:r w:rsidR="00615308">
        <w:rPr>
          <w:rFonts w:ascii="Arial" w:hAnsi="Arial" w:cs="Arial"/>
          <w:sz w:val="22"/>
          <w:szCs w:val="22"/>
          <w:lang w:val="en-US"/>
        </w:rPr>
        <w:t>reproducing</w:t>
      </w:r>
      <w:r w:rsidR="004B57CC">
        <w:rPr>
          <w:rFonts w:ascii="Arial" w:hAnsi="Arial" w:cs="Arial"/>
          <w:sz w:val="22"/>
          <w:szCs w:val="22"/>
          <w:lang w:val="en-US"/>
        </w:rPr>
        <w:t xml:space="preserve"> a tubular reactor while </w:t>
      </w:r>
      <w:r w:rsidR="0028633D">
        <w:rPr>
          <w:rFonts w:ascii="Arial" w:hAnsi="Arial" w:cs="Arial"/>
          <w:sz w:val="22"/>
          <w:szCs w:val="22"/>
          <w:lang w:val="en-US"/>
        </w:rPr>
        <w:t>products are</w:t>
      </w:r>
      <w:r w:rsidR="004B57CC">
        <w:rPr>
          <w:rFonts w:ascii="Arial" w:hAnsi="Arial" w:cs="Arial"/>
          <w:sz w:val="22"/>
          <w:szCs w:val="22"/>
          <w:lang w:val="en-US"/>
        </w:rPr>
        <w:t xml:space="preserve"> collected </w:t>
      </w:r>
      <w:r w:rsidR="0028633D">
        <w:rPr>
          <w:rFonts w:ascii="Arial" w:hAnsi="Arial" w:cs="Arial"/>
          <w:sz w:val="22"/>
          <w:szCs w:val="22"/>
          <w:lang w:val="en-US"/>
        </w:rPr>
        <w:t xml:space="preserve">and identified </w:t>
      </w:r>
      <w:r w:rsidR="004B57CC">
        <w:rPr>
          <w:rFonts w:ascii="Arial" w:hAnsi="Arial" w:cs="Arial"/>
          <w:sz w:val="22"/>
          <w:szCs w:val="22"/>
          <w:lang w:val="en-US"/>
        </w:rPr>
        <w:t>by an online Mass Spectrometer (MS).</w:t>
      </w:r>
    </w:p>
    <w:p w:rsidR="006F16CC" w:rsidRDefault="006F16CC" w:rsidP="004B57CC">
      <w:pPr>
        <w:pStyle w:val="paragrap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In the panorama of catalytic reactions, </w:t>
      </w:r>
      <w:r w:rsidR="00E03342">
        <w:rPr>
          <w:rFonts w:ascii="Arial" w:hAnsi="Arial" w:cs="Arial"/>
          <w:sz w:val="22"/>
          <w:szCs w:val="22"/>
          <w:lang w:val="en-US"/>
        </w:rPr>
        <w:t>simultaneous measurement of DRIFTS/XAS/MS allows to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="004B57CC">
        <w:rPr>
          <w:rFonts w:ascii="Arial" w:hAnsi="Arial" w:cs="Arial"/>
          <w:sz w:val="22"/>
          <w:szCs w:val="22"/>
          <w:lang w:val="en-US"/>
        </w:rPr>
        <w:t>identify</w:t>
      </w:r>
      <w:r>
        <w:rPr>
          <w:rFonts w:ascii="Arial" w:hAnsi="Arial" w:cs="Arial"/>
          <w:sz w:val="22"/>
          <w:szCs w:val="22"/>
          <w:lang w:val="en-US"/>
        </w:rPr>
        <w:t xml:space="preserve"> the catalysts surface and</w:t>
      </w:r>
      <w:r w:rsidR="00C44F6A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bulk</w:t>
      </w:r>
      <w:r w:rsidR="004B57CC">
        <w:rPr>
          <w:rFonts w:ascii="Arial" w:hAnsi="Arial" w:cs="Arial"/>
          <w:sz w:val="22"/>
          <w:szCs w:val="22"/>
          <w:lang w:val="en-US"/>
        </w:rPr>
        <w:t xml:space="preserve"> species associated to the catalytic activity</w:t>
      </w:r>
      <w:r>
        <w:rPr>
          <w:rFonts w:ascii="Arial" w:hAnsi="Arial" w:cs="Arial"/>
          <w:sz w:val="22"/>
          <w:szCs w:val="22"/>
          <w:lang w:val="en-US"/>
        </w:rPr>
        <w:t xml:space="preserve">. </w:t>
      </w:r>
      <w:r w:rsidR="00C44F6A">
        <w:rPr>
          <w:rFonts w:ascii="Arial" w:hAnsi="Arial" w:cs="Arial"/>
          <w:sz w:val="22"/>
          <w:szCs w:val="22"/>
          <w:lang w:val="en-US"/>
        </w:rPr>
        <w:t>In this presentation the set-up capacities will be presented through the study of NiCeO</w:t>
      </w:r>
      <w:r w:rsidR="00C44F6A">
        <w:rPr>
          <w:rFonts w:ascii="Arial" w:hAnsi="Arial" w:cs="Arial"/>
          <w:sz w:val="22"/>
          <w:szCs w:val="22"/>
          <w:lang w:val="en-US"/>
        </w:rPr>
        <w:softHyphen/>
      </w:r>
      <w:r w:rsidR="00C44F6A">
        <w:rPr>
          <w:rFonts w:ascii="Arial" w:hAnsi="Arial" w:cs="Arial"/>
          <w:sz w:val="22"/>
          <w:szCs w:val="22"/>
          <w:vertAlign w:val="subscript"/>
          <w:lang w:val="en-US"/>
        </w:rPr>
        <w:t>2</w:t>
      </w:r>
      <w:r w:rsidR="00C44F6A">
        <w:rPr>
          <w:rFonts w:ascii="Arial" w:hAnsi="Arial" w:cs="Arial"/>
          <w:sz w:val="22"/>
          <w:szCs w:val="22"/>
          <w:lang w:val="en-US"/>
        </w:rPr>
        <w:t xml:space="preserve"> catalysts under Sabatier reaction (CO</w:t>
      </w:r>
      <w:r w:rsidR="00C44F6A">
        <w:rPr>
          <w:rFonts w:ascii="Arial" w:hAnsi="Arial" w:cs="Arial"/>
          <w:sz w:val="22"/>
          <w:szCs w:val="22"/>
          <w:vertAlign w:val="subscript"/>
          <w:lang w:val="en-US"/>
        </w:rPr>
        <w:t>2</w:t>
      </w:r>
      <w:r w:rsidR="00C44F6A">
        <w:rPr>
          <w:rFonts w:ascii="Arial" w:hAnsi="Arial" w:cs="Arial"/>
          <w:sz w:val="22"/>
          <w:szCs w:val="22"/>
          <w:lang w:val="en-US"/>
        </w:rPr>
        <w:t xml:space="preserve"> + 4H</w:t>
      </w:r>
      <w:r w:rsidR="00C44F6A">
        <w:rPr>
          <w:rFonts w:ascii="Arial" w:hAnsi="Arial" w:cs="Arial"/>
          <w:sz w:val="22"/>
          <w:szCs w:val="22"/>
          <w:vertAlign w:val="subscript"/>
          <w:lang w:val="en-US"/>
        </w:rPr>
        <w:t>2</w:t>
      </w:r>
      <w:r w:rsidR="00C44F6A">
        <w:rPr>
          <w:rFonts w:ascii="Arial" w:hAnsi="Arial" w:cs="Arial"/>
          <w:sz w:val="22"/>
          <w:szCs w:val="22"/>
          <w:lang w:val="en-US"/>
        </w:rPr>
        <w:t xml:space="preserve"> </w:t>
      </w:r>
      <w:r w:rsidR="00C44F6A" w:rsidRPr="00C44F6A">
        <w:rPr>
          <w:rFonts w:ascii="Arial" w:hAnsi="Arial" w:cs="Arial"/>
          <w:sz w:val="22"/>
          <w:szCs w:val="22"/>
          <w:lang w:val="en-US"/>
        </w:rPr>
        <w:sym w:font="Wingdings" w:char="F0E0"/>
      </w:r>
      <w:r w:rsidR="00C44F6A">
        <w:rPr>
          <w:rFonts w:ascii="Arial" w:hAnsi="Arial" w:cs="Arial"/>
          <w:sz w:val="22"/>
          <w:szCs w:val="22"/>
          <w:lang w:val="en-US"/>
        </w:rPr>
        <w:t>CH</w:t>
      </w:r>
      <w:r w:rsidR="00C44F6A">
        <w:rPr>
          <w:rFonts w:ascii="Arial" w:hAnsi="Arial" w:cs="Arial"/>
          <w:sz w:val="22"/>
          <w:szCs w:val="22"/>
          <w:vertAlign w:val="subscript"/>
          <w:lang w:val="en-US"/>
        </w:rPr>
        <w:t>4</w:t>
      </w:r>
      <w:r w:rsidR="00C44F6A">
        <w:rPr>
          <w:rFonts w:ascii="Arial" w:hAnsi="Arial" w:cs="Arial"/>
          <w:sz w:val="22"/>
          <w:szCs w:val="22"/>
          <w:lang w:val="en-US"/>
        </w:rPr>
        <w:t xml:space="preserve"> + 2H</w:t>
      </w:r>
      <w:r w:rsidR="00C44F6A">
        <w:rPr>
          <w:rFonts w:ascii="Arial" w:hAnsi="Arial" w:cs="Arial"/>
          <w:sz w:val="22"/>
          <w:szCs w:val="22"/>
          <w:vertAlign w:val="subscript"/>
          <w:lang w:val="en-US"/>
        </w:rPr>
        <w:t>2</w:t>
      </w:r>
      <w:r w:rsidR="00C44F6A">
        <w:rPr>
          <w:rFonts w:ascii="Arial" w:hAnsi="Arial" w:cs="Arial"/>
          <w:sz w:val="22"/>
          <w:szCs w:val="22"/>
          <w:lang w:val="en-US"/>
        </w:rPr>
        <w:t>O</w:t>
      </w:r>
      <w:r w:rsidR="00E03342">
        <w:rPr>
          <w:rFonts w:ascii="Arial" w:hAnsi="Arial" w:cs="Arial"/>
          <w:sz w:val="22"/>
          <w:szCs w:val="22"/>
          <w:lang w:val="en-US"/>
        </w:rPr>
        <w:t>, 300⁰C</w:t>
      </w:r>
      <w:r w:rsidR="00C44F6A">
        <w:rPr>
          <w:rFonts w:ascii="Arial" w:hAnsi="Arial" w:cs="Arial"/>
          <w:sz w:val="22"/>
          <w:szCs w:val="22"/>
          <w:lang w:val="en-US"/>
        </w:rPr>
        <w:t>)</w:t>
      </w:r>
      <w:r w:rsidR="0028633D">
        <w:rPr>
          <w:rFonts w:ascii="Arial" w:hAnsi="Arial" w:cs="Arial"/>
          <w:sz w:val="22"/>
          <w:szCs w:val="22"/>
          <w:lang w:val="en-US"/>
        </w:rPr>
        <w:t xml:space="preserve"> where</w:t>
      </w:r>
      <w:r w:rsidR="00C44F6A">
        <w:rPr>
          <w:rFonts w:ascii="Arial" w:hAnsi="Arial" w:cs="Arial"/>
          <w:sz w:val="22"/>
          <w:szCs w:val="22"/>
          <w:lang w:val="en-US"/>
        </w:rPr>
        <w:t xml:space="preserve"> </w:t>
      </w:r>
      <w:r w:rsidR="0028633D">
        <w:rPr>
          <w:rFonts w:ascii="Arial" w:hAnsi="Arial" w:cs="Arial"/>
          <w:sz w:val="22"/>
          <w:szCs w:val="22"/>
          <w:lang w:val="en-US"/>
        </w:rPr>
        <w:t>t</w:t>
      </w:r>
      <w:r w:rsidR="00E03342">
        <w:rPr>
          <w:rFonts w:ascii="Arial" w:hAnsi="Arial" w:cs="Arial"/>
          <w:sz w:val="22"/>
          <w:szCs w:val="22"/>
          <w:lang w:val="en-US"/>
        </w:rPr>
        <w:t>he results provided a clear</w:t>
      </w:r>
      <w:r w:rsidR="00C44F6A">
        <w:rPr>
          <w:rFonts w:ascii="Arial" w:hAnsi="Arial" w:cs="Arial"/>
          <w:sz w:val="22"/>
          <w:szCs w:val="22"/>
          <w:lang w:val="en-US"/>
        </w:rPr>
        <w:t xml:space="preserve"> correlat</w:t>
      </w:r>
      <w:r w:rsidR="00E03342">
        <w:rPr>
          <w:rFonts w:ascii="Arial" w:hAnsi="Arial" w:cs="Arial"/>
          <w:sz w:val="22"/>
          <w:szCs w:val="22"/>
          <w:lang w:val="en-US"/>
        </w:rPr>
        <w:t>ion between</w:t>
      </w:r>
      <w:r w:rsidR="00C44F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C44F6A">
        <w:rPr>
          <w:rFonts w:ascii="Arial" w:hAnsi="Arial" w:cs="Arial"/>
          <w:sz w:val="22"/>
          <w:szCs w:val="22"/>
          <w:lang w:val="en-US"/>
        </w:rPr>
        <w:t>NiO</w:t>
      </w:r>
      <w:proofErr w:type="spellEnd"/>
      <w:r w:rsidR="00C44F6A">
        <w:rPr>
          <w:rFonts w:ascii="Arial" w:hAnsi="Arial" w:cs="Arial"/>
          <w:sz w:val="22"/>
          <w:szCs w:val="22"/>
          <w:lang w:val="en-US"/>
        </w:rPr>
        <w:t xml:space="preserve">/Ni </w:t>
      </w:r>
      <w:r w:rsidR="00E03342">
        <w:rPr>
          <w:rFonts w:ascii="Arial" w:hAnsi="Arial" w:cs="Arial"/>
          <w:sz w:val="22"/>
          <w:szCs w:val="22"/>
          <w:lang w:val="en-US"/>
        </w:rPr>
        <w:t>-</w:t>
      </w:r>
      <w:r w:rsidR="00C44F6A">
        <w:rPr>
          <w:rFonts w:ascii="Arial" w:hAnsi="Arial" w:cs="Arial"/>
          <w:sz w:val="22"/>
          <w:szCs w:val="22"/>
          <w:lang w:val="en-US"/>
        </w:rPr>
        <w:t>Ce</w:t>
      </w:r>
      <w:r w:rsidR="00C44F6A">
        <w:rPr>
          <w:rFonts w:ascii="Arial" w:hAnsi="Arial" w:cs="Arial"/>
          <w:sz w:val="22"/>
          <w:szCs w:val="22"/>
          <w:vertAlign w:val="superscript"/>
          <w:lang w:val="en-US"/>
        </w:rPr>
        <w:t>4+</w:t>
      </w:r>
      <w:r w:rsidR="00C44F6A" w:rsidRPr="00C44F6A">
        <w:rPr>
          <w:rFonts w:ascii="Arial" w:hAnsi="Arial" w:cs="Arial"/>
          <w:sz w:val="22"/>
          <w:szCs w:val="22"/>
          <w:lang w:val="en-US"/>
        </w:rPr>
        <w:t>/</w:t>
      </w:r>
      <w:r w:rsidR="00C44F6A">
        <w:rPr>
          <w:rFonts w:ascii="Arial" w:hAnsi="Arial" w:cs="Arial"/>
          <w:sz w:val="22"/>
          <w:szCs w:val="22"/>
          <w:lang w:val="en-US"/>
        </w:rPr>
        <w:t>Ce</w:t>
      </w:r>
      <w:r w:rsidR="00C44F6A">
        <w:rPr>
          <w:rFonts w:ascii="Arial" w:hAnsi="Arial" w:cs="Arial"/>
          <w:sz w:val="22"/>
          <w:szCs w:val="22"/>
          <w:vertAlign w:val="superscript"/>
          <w:lang w:val="en-US"/>
        </w:rPr>
        <w:t>3+</w:t>
      </w:r>
      <w:r w:rsidR="00C44F6A">
        <w:rPr>
          <w:rFonts w:ascii="Arial" w:hAnsi="Arial" w:cs="Arial"/>
          <w:sz w:val="22"/>
          <w:szCs w:val="22"/>
          <w:lang w:val="en-US"/>
        </w:rPr>
        <w:t xml:space="preserve"> redox properties</w:t>
      </w:r>
      <w:r w:rsidR="00E03342">
        <w:rPr>
          <w:rFonts w:ascii="Arial" w:hAnsi="Arial" w:cs="Arial"/>
          <w:sz w:val="22"/>
          <w:szCs w:val="22"/>
          <w:lang w:val="en-US"/>
        </w:rPr>
        <w:t>,</w:t>
      </w:r>
      <w:r w:rsidR="00C44F6A">
        <w:rPr>
          <w:rFonts w:ascii="Arial" w:hAnsi="Arial" w:cs="Arial"/>
          <w:sz w:val="22"/>
          <w:szCs w:val="22"/>
          <w:lang w:val="en-US"/>
        </w:rPr>
        <w:t xml:space="preserve"> surface carbonates coordinati</w:t>
      </w:r>
      <w:r w:rsidR="004B57CC">
        <w:rPr>
          <w:rFonts w:ascii="Arial" w:hAnsi="Arial" w:cs="Arial"/>
          <w:sz w:val="22"/>
          <w:szCs w:val="22"/>
          <w:lang w:val="en-US"/>
        </w:rPr>
        <w:t xml:space="preserve">on </w:t>
      </w:r>
      <w:r w:rsidR="00E03342">
        <w:rPr>
          <w:rFonts w:ascii="Arial" w:hAnsi="Arial" w:cs="Arial"/>
          <w:sz w:val="22"/>
          <w:szCs w:val="22"/>
          <w:lang w:val="en-US"/>
        </w:rPr>
        <w:t>and</w:t>
      </w:r>
      <w:r w:rsidR="004B57CC">
        <w:rPr>
          <w:rFonts w:ascii="Arial" w:hAnsi="Arial" w:cs="Arial"/>
          <w:sz w:val="22"/>
          <w:szCs w:val="22"/>
          <w:lang w:val="en-US"/>
        </w:rPr>
        <w:t xml:space="preserve"> methane </w:t>
      </w:r>
      <w:r w:rsidR="009056B3">
        <w:rPr>
          <w:rFonts w:ascii="Arial" w:hAnsi="Arial" w:cs="Arial"/>
          <w:sz w:val="22"/>
          <w:szCs w:val="22"/>
          <w:lang w:val="en-US"/>
        </w:rPr>
        <w:t>production. [</w:t>
      </w:r>
      <w:r w:rsidR="00143E2A">
        <w:rPr>
          <w:rFonts w:ascii="Arial" w:hAnsi="Arial" w:cs="Arial"/>
          <w:sz w:val="22"/>
          <w:szCs w:val="22"/>
          <w:lang w:val="en-US"/>
        </w:rPr>
        <w:t>1,</w:t>
      </w:r>
      <w:r w:rsidR="0028633D">
        <w:rPr>
          <w:rFonts w:ascii="Arial" w:hAnsi="Arial" w:cs="Arial"/>
          <w:sz w:val="22"/>
          <w:szCs w:val="22"/>
          <w:lang w:val="en-US"/>
        </w:rPr>
        <w:t>2]</w:t>
      </w:r>
      <w:r w:rsidR="004B57CC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C73AE4" w:rsidRDefault="00093807" w:rsidP="004B57CC">
      <w:pPr>
        <w:pStyle w:val="paragraph"/>
        <w:rPr>
          <w:rFonts w:ascii="Arial" w:hAnsi="Arial" w:cs="Arial"/>
          <w:sz w:val="22"/>
          <w:szCs w:val="22"/>
        </w:rPr>
      </w:pPr>
      <w:r w:rsidRPr="00E03342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486400" cy="27374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13" cy="274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AE4" w:rsidRDefault="00C73AE4" w:rsidP="004B57CC">
      <w:pPr>
        <w:pStyle w:val="paragraph"/>
        <w:rPr>
          <w:rFonts w:ascii="Arial" w:hAnsi="Arial" w:cs="Arial"/>
          <w:sz w:val="22"/>
          <w:szCs w:val="22"/>
          <w:lang w:val="en-US"/>
        </w:rPr>
      </w:pPr>
      <w:r w:rsidRPr="00C73AE4">
        <w:rPr>
          <w:rFonts w:ascii="Arial" w:hAnsi="Arial" w:cs="Arial"/>
          <w:sz w:val="22"/>
          <w:szCs w:val="22"/>
          <w:lang w:val="en-US"/>
        </w:rPr>
        <w:t>Figure. (left) DRIFTS/XAS r</w:t>
      </w:r>
      <w:r>
        <w:rPr>
          <w:rFonts w:ascii="Arial" w:hAnsi="Arial" w:cs="Arial"/>
          <w:sz w:val="22"/>
          <w:szCs w:val="22"/>
          <w:lang w:val="en-US"/>
        </w:rPr>
        <w:t xml:space="preserve">eactor. </w:t>
      </w:r>
      <w:r w:rsidRPr="00C73AE4">
        <w:rPr>
          <w:rFonts w:ascii="Arial" w:hAnsi="Arial" w:cs="Arial"/>
          <w:sz w:val="22"/>
          <w:szCs w:val="22"/>
          <w:lang w:val="en-US"/>
        </w:rPr>
        <w:t>Operando a) Ni K-edge X</w:t>
      </w:r>
      <w:r>
        <w:rPr>
          <w:rFonts w:ascii="Arial" w:hAnsi="Arial" w:cs="Arial"/>
          <w:sz w:val="22"/>
          <w:szCs w:val="22"/>
          <w:lang w:val="en-US"/>
        </w:rPr>
        <w:t>ANES and (top inset) FT-EXAFS spectra with (low inset) MS results.</w:t>
      </w:r>
      <w:r w:rsidR="0028633D">
        <w:rPr>
          <w:rFonts w:ascii="Arial" w:hAnsi="Arial" w:cs="Arial"/>
          <w:sz w:val="22"/>
          <w:szCs w:val="22"/>
          <w:lang w:val="en-US"/>
        </w:rPr>
        <w:t xml:space="preserve"> Temperature increases from blue to red line.</w:t>
      </w:r>
      <w:r>
        <w:rPr>
          <w:rFonts w:ascii="Arial" w:hAnsi="Arial" w:cs="Arial"/>
          <w:sz w:val="22"/>
          <w:szCs w:val="22"/>
          <w:lang w:val="en-US"/>
        </w:rPr>
        <w:t xml:space="preserve"> b) Detail of (top)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NiO</w:t>
      </w:r>
      <w:proofErr w:type="spellEnd"/>
      <w:r>
        <w:rPr>
          <w:rFonts w:ascii="Arial" w:hAnsi="Arial" w:cs="Arial"/>
          <w:sz w:val="22"/>
          <w:szCs w:val="22"/>
          <w:lang w:val="en-US"/>
        </w:rPr>
        <w:t>/Ni modulation with (low) MS data. c) Ce</w:t>
      </w:r>
      <w:r>
        <w:rPr>
          <w:rFonts w:ascii="Arial" w:hAnsi="Arial" w:cs="Arial"/>
          <w:sz w:val="22"/>
          <w:szCs w:val="22"/>
          <w:vertAlign w:val="superscript"/>
          <w:lang w:val="en-US"/>
        </w:rPr>
        <w:t>3+</w:t>
      </w:r>
      <w:r>
        <w:rPr>
          <w:rFonts w:ascii="Arial" w:hAnsi="Arial" w:cs="Arial"/>
          <w:sz w:val="22"/>
          <w:szCs w:val="22"/>
          <w:lang w:val="en-US"/>
        </w:rPr>
        <w:t xml:space="preserve"> and CO</w:t>
      </w:r>
      <w:r>
        <w:rPr>
          <w:rFonts w:ascii="Arial" w:hAnsi="Arial" w:cs="Arial"/>
          <w:sz w:val="22"/>
          <w:szCs w:val="22"/>
          <w:vertAlign w:val="subscript"/>
          <w:lang w:val="en-US"/>
        </w:rPr>
        <w:t>3</w:t>
      </w:r>
      <w:r>
        <w:rPr>
          <w:rFonts w:ascii="Arial" w:hAnsi="Arial" w:cs="Arial"/>
          <w:sz w:val="22"/>
          <w:szCs w:val="22"/>
          <w:vertAlign w:val="superscript"/>
          <w:lang w:val="en-US"/>
        </w:rPr>
        <w:t>2-</w:t>
      </w:r>
      <w:r>
        <w:rPr>
          <w:rFonts w:ascii="Arial" w:hAnsi="Arial" w:cs="Arial"/>
          <w:sz w:val="22"/>
          <w:szCs w:val="22"/>
          <w:lang w:val="en-US"/>
        </w:rPr>
        <w:t xml:space="preserve"> DRIFTS maps measured during CO</w:t>
      </w:r>
      <w:r>
        <w:rPr>
          <w:rFonts w:ascii="Arial" w:hAnsi="Arial" w:cs="Arial"/>
          <w:sz w:val="22"/>
          <w:szCs w:val="22"/>
          <w:vertAlign w:val="subscript"/>
          <w:lang w:val="en-US"/>
        </w:rPr>
        <w:t>2</w:t>
      </w:r>
      <w:r>
        <w:rPr>
          <w:rFonts w:ascii="Arial" w:hAnsi="Arial" w:cs="Arial"/>
          <w:sz w:val="22"/>
          <w:szCs w:val="22"/>
          <w:lang w:val="en-US"/>
        </w:rPr>
        <w:t>/H</w:t>
      </w:r>
      <w:r>
        <w:rPr>
          <w:rFonts w:ascii="Arial" w:hAnsi="Arial" w:cs="Arial"/>
          <w:sz w:val="22"/>
          <w:szCs w:val="22"/>
          <w:vertAlign w:val="subscript"/>
          <w:lang w:val="en-US"/>
        </w:rPr>
        <w:t>2</w:t>
      </w:r>
      <w:r>
        <w:rPr>
          <w:rFonts w:ascii="Arial" w:hAnsi="Arial" w:cs="Arial"/>
          <w:sz w:val="22"/>
          <w:szCs w:val="22"/>
          <w:lang w:val="en-US"/>
        </w:rPr>
        <w:t xml:space="preserve"> modulation.</w:t>
      </w:r>
    </w:p>
    <w:p w:rsidR="0028633D" w:rsidRDefault="0028633D" w:rsidP="004B57CC">
      <w:pPr>
        <w:pStyle w:val="paragraph"/>
        <w:rPr>
          <w:rFonts w:ascii="Arial" w:hAnsi="Arial" w:cs="Arial"/>
          <w:sz w:val="22"/>
          <w:szCs w:val="22"/>
          <w:lang w:val="en-US"/>
        </w:rPr>
      </w:pPr>
    </w:p>
    <w:p w:rsidR="00143E2A" w:rsidRDefault="00C73AE4" w:rsidP="00143E2A">
      <w:pPr>
        <w:pStyle w:val="paragraph"/>
        <w:rPr>
          <w:rFonts w:ascii="Arial" w:hAnsi="Arial" w:cs="Arial"/>
          <w:sz w:val="15"/>
          <w:szCs w:val="15"/>
          <w:lang w:val="en-US"/>
        </w:rPr>
      </w:pPr>
      <w:r w:rsidRPr="00143E2A">
        <w:rPr>
          <w:rFonts w:ascii="Arial" w:hAnsi="Arial" w:cs="Arial"/>
          <w:sz w:val="15"/>
          <w:szCs w:val="15"/>
          <w:lang w:val="en-US"/>
        </w:rPr>
        <w:t>[</w:t>
      </w:r>
      <w:r w:rsidR="00143E2A" w:rsidRPr="00143E2A">
        <w:rPr>
          <w:rFonts w:ascii="Arial" w:hAnsi="Arial" w:cs="Arial"/>
          <w:sz w:val="15"/>
          <w:szCs w:val="15"/>
          <w:lang w:val="en-US"/>
        </w:rPr>
        <w:t>1</w:t>
      </w:r>
      <w:r w:rsidRPr="00143E2A">
        <w:rPr>
          <w:rFonts w:ascii="Arial" w:hAnsi="Arial" w:cs="Arial"/>
          <w:sz w:val="15"/>
          <w:szCs w:val="15"/>
          <w:lang w:val="en-US"/>
        </w:rPr>
        <w:t>]</w:t>
      </w:r>
      <w:r w:rsidR="0028633D" w:rsidRPr="00143E2A">
        <w:rPr>
          <w:rFonts w:ascii="Arial" w:hAnsi="Arial" w:cs="Arial"/>
          <w:sz w:val="15"/>
          <w:szCs w:val="15"/>
          <w:lang w:val="en-US"/>
        </w:rPr>
        <w:t xml:space="preserve"> Salusso D. et al., </w:t>
      </w:r>
      <w:r w:rsidR="0028633D" w:rsidRPr="00143E2A">
        <w:rPr>
          <w:rFonts w:ascii="Arial" w:hAnsi="Arial" w:cs="Arial"/>
          <w:i/>
          <w:sz w:val="15"/>
          <w:szCs w:val="15"/>
          <w:lang w:val="en-US"/>
        </w:rPr>
        <w:t xml:space="preserve">under submission, </w:t>
      </w:r>
      <w:r w:rsidR="0028633D" w:rsidRPr="00143E2A">
        <w:rPr>
          <w:rFonts w:ascii="Arial" w:hAnsi="Arial" w:cs="Arial"/>
          <w:sz w:val="15"/>
          <w:szCs w:val="15"/>
          <w:lang w:val="en-US"/>
        </w:rPr>
        <w:t>ACS Catalysis</w:t>
      </w:r>
      <w:r w:rsidR="00143E2A">
        <w:rPr>
          <w:rFonts w:ascii="Arial" w:hAnsi="Arial" w:cs="Arial"/>
          <w:sz w:val="15"/>
          <w:szCs w:val="15"/>
          <w:lang w:val="en-US"/>
        </w:rPr>
        <w:t>.</w:t>
      </w:r>
    </w:p>
    <w:p w:rsidR="00C73AE4" w:rsidRPr="00143E2A" w:rsidRDefault="00143E2A" w:rsidP="00143E2A">
      <w:pPr>
        <w:pStyle w:val="paragraph"/>
        <w:rPr>
          <w:rFonts w:ascii="Arial" w:hAnsi="Arial" w:cs="Arial"/>
          <w:sz w:val="15"/>
          <w:szCs w:val="15"/>
          <w:lang w:val="en-US"/>
        </w:rPr>
      </w:pPr>
      <w:r>
        <w:rPr>
          <w:rFonts w:ascii="Arial" w:hAnsi="Arial" w:cs="Arial"/>
          <w:sz w:val="15"/>
          <w:szCs w:val="15"/>
          <w:lang w:val="en-US"/>
        </w:rPr>
        <w:t>[2]</w:t>
      </w:r>
      <w:r w:rsidR="0028633D" w:rsidRPr="00143E2A">
        <w:rPr>
          <w:rFonts w:ascii="Arial" w:hAnsi="Arial" w:cs="Arial"/>
          <w:sz w:val="15"/>
          <w:szCs w:val="15"/>
          <w:lang w:val="en-US"/>
        </w:rPr>
        <w:t xml:space="preserve"> Data collected on ID24-DCM (ESRF), beamtime CH-7064 [doi.org/10.15151/ESRF-ES-1647799173]</w:t>
      </w:r>
    </w:p>
    <w:p w:rsidR="005166FE" w:rsidRPr="00143E2A" w:rsidRDefault="005166FE">
      <w:pPr>
        <w:rPr>
          <w:rFonts w:ascii="Arial" w:hAnsi="Arial" w:cs="Arial"/>
          <w:lang w:val="en-US"/>
        </w:rPr>
      </w:pPr>
    </w:p>
    <w:sectPr w:rsidR="005166FE" w:rsidRPr="00143E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6FE"/>
    <w:rsid w:val="00041ED8"/>
    <w:rsid w:val="00093807"/>
    <w:rsid w:val="00143E2A"/>
    <w:rsid w:val="00213C40"/>
    <w:rsid w:val="002511E2"/>
    <w:rsid w:val="0028633D"/>
    <w:rsid w:val="00297F1D"/>
    <w:rsid w:val="002E40F1"/>
    <w:rsid w:val="00472ABD"/>
    <w:rsid w:val="004B57CC"/>
    <w:rsid w:val="005166FE"/>
    <w:rsid w:val="0053672F"/>
    <w:rsid w:val="00615308"/>
    <w:rsid w:val="0063764B"/>
    <w:rsid w:val="006477D0"/>
    <w:rsid w:val="006F16CC"/>
    <w:rsid w:val="007E7378"/>
    <w:rsid w:val="008D4E08"/>
    <w:rsid w:val="009056B3"/>
    <w:rsid w:val="0091292E"/>
    <w:rsid w:val="009D6A4F"/>
    <w:rsid w:val="00AB1846"/>
    <w:rsid w:val="00B06DCF"/>
    <w:rsid w:val="00BA24B6"/>
    <w:rsid w:val="00C44F6A"/>
    <w:rsid w:val="00C73AE4"/>
    <w:rsid w:val="00CF36A0"/>
    <w:rsid w:val="00D033E3"/>
    <w:rsid w:val="00DF3681"/>
    <w:rsid w:val="00E03342"/>
    <w:rsid w:val="00E30A4A"/>
    <w:rsid w:val="00E655CB"/>
    <w:rsid w:val="00FE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31330D"/>
  <w15:chartTrackingRefBased/>
  <w15:docId w15:val="{3D3F9E7F-7217-468F-BD91-F8A20A3CA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Heading1">
    <w:name w:val="heading 1"/>
    <w:basedOn w:val="Normal"/>
    <w:link w:val="Heading1Char"/>
    <w:qFormat/>
    <w:rsid w:val="005166FE"/>
    <w:pPr>
      <w:keepNext/>
      <w:spacing w:before="240" w:after="240"/>
      <w:jc w:val="center"/>
      <w:outlineLvl w:val="0"/>
    </w:pPr>
    <w:rPr>
      <w:b/>
      <w:bCs/>
      <w:caps/>
      <w:kern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pertitle">
    <w:name w:val="papertitle"/>
    <w:basedOn w:val="Normal"/>
    <w:rsid w:val="005166FE"/>
    <w:pPr>
      <w:spacing w:before="960"/>
      <w:jc w:val="center"/>
    </w:pPr>
    <w:rPr>
      <w:b/>
      <w:bCs/>
      <w:sz w:val="36"/>
      <w:szCs w:val="36"/>
    </w:rPr>
  </w:style>
  <w:style w:type="paragraph" w:customStyle="1" w:styleId="paperauthor">
    <w:name w:val="paperauthor"/>
    <w:basedOn w:val="Normal"/>
    <w:rsid w:val="005166FE"/>
    <w:pPr>
      <w:spacing w:before="360" w:after="360"/>
      <w:jc w:val="center"/>
    </w:pPr>
    <w:rPr>
      <w:sz w:val="28"/>
      <w:szCs w:val="28"/>
    </w:rPr>
  </w:style>
  <w:style w:type="paragraph" w:customStyle="1" w:styleId="authoraffiliation">
    <w:name w:val="authoraffiliation"/>
    <w:basedOn w:val="Normal"/>
    <w:rsid w:val="005166FE"/>
    <w:pPr>
      <w:jc w:val="center"/>
    </w:pPr>
    <w:rPr>
      <w:i/>
      <w:iCs/>
      <w:sz w:val="20"/>
      <w:szCs w:val="20"/>
    </w:rPr>
  </w:style>
  <w:style w:type="paragraph" w:customStyle="1" w:styleId="paragraph">
    <w:name w:val="paragraph"/>
    <w:basedOn w:val="Normal"/>
    <w:rsid w:val="005166FE"/>
    <w:pPr>
      <w:ind w:firstLine="274"/>
      <w:jc w:val="both"/>
    </w:pPr>
    <w:rPr>
      <w:sz w:val="20"/>
      <w:szCs w:val="20"/>
    </w:rPr>
  </w:style>
  <w:style w:type="paragraph" w:customStyle="1" w:styleId="reference">
    <w:name w:val="reference"/>
    <w:basedOn w:val="Normal"/>
    <w:rsid w:val="005166FE"/>
    <w:pPr>
      <w:ind w:left="274" w:hanging="274"/>
      <w:jc w:val="both"/>
    </w:pPr>
    <w:rPr>
      <w:sz w:val="18"/>
      <w:szCs w:val="18"/>
    </w:rPr>
  </w:style>
  <w:style w:type="paragraph" w:customStyle="1" w:styleId="equation">
    <w:name w:val="equation"/>
    <w:basedOn w:val="Normal"/>
    <w:rsid w:val="005166FE"/>
    <w:pPr>
      <w:jc w:val="both"/>
    </w:pPr>
    <w:rPr>
      <w:sz w:val="20"/>
      <w:szCs w:val="20"/>
    </w:rPr>
  </w:style>
  <w:style w:type="character" w:customStyle="1" w:styleId="Heading1Char">
    <w:name w:val="Heading 1 Char"/>
    <w:link w:val="Heading1"/>
    <w:rsid w:val="00E655CB"/>
    <w:rPr>
      <w:b/>
      <w:bCs/>
      <w:caps/>
      <w:kern w:val="36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1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FRAISS~1\LOCALS~1\Temp\TEMPLATE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TEMPLATE3.dot</Template>
  <TotalTime>4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The Title Goes Here With Each Initial Letter Capitalized</vt:lpstr>
      <vt:lpstr>The Title Goes Here With Each Initial Letter Capitalized</vt:lpstr>
    </vt:vector>
  </TitlesOfParts>
  <Company>Synchrotron SOLEIL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Title Goes Here With Each Initial Letter Capitalized</dc:title>
  <dc:subject/>
  <dc:creator>fraissard</dc:creator>
  <cp:keywords/>
  <dc:description/>
  <cp:lastModifiedBy>Davide Salusso</cp:lastModifiedBy>
  <cp:revision>7</cp:revision>
  <cp:lastPrinted>1899-12-31T23:00:00Z</cp:lastPrinted>
  <dcterms:created xsi:type="dcterms:W3CDTF">2026-06-23T12:28:00Z</dcterms:created>
  <dcterms:modified xsi:type="dcterms:W3CDTF">2026-06-23T14:09:00Z</dcterms:modified>
</cp:coreProperties>
</file>