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009A2" w14:textId="0732AED5" w:rsidR="00E47E8F" w:rsidRDefault="00000000">
      <w:pPr>
        <w:spacing w:before="200" w:after="80"/>
        <w:jc w:val="center"/>
      </w:pPr>
      <w:r>
        <w:rPr>
          <w:b/>
          <w:sz w:val="36"/>
        </w:rPr>
        <w:t>Multi</w:t>
      </w:r>
      <w:r w:rsidR="009672D5">
        <w:rPr>
          <w:b/>
          <w:sz w:val="36"/>
        </w:rPr>
        <w:t>ple</w:t>
      </w:r>
      <w:r>
        <w:rPr>
          <w:b/>
          <w:sz w:val="36"/>
        </w:rPr>
        <w:t>-Edge EXAFS/RMC Refinement for 3D Local Structure in SrTiO</w:t>
      </w:r>
      <w:r>
        <w:rPr>
          <w:b/>
          <w:sz w:val="36"/>
          <w:vertAlign w:val="subscript"/>
        </w:rPr>
        <w:t>3</w:t>
      </w:r>
    </w:p>
    <w:p w14:paraId="207E5D87" w14:textId="77777777" w:rsidR="00E47E8F" w:rsidRDefault="00000000">
      <w:pPr>
        <w:spacing w:before="40" w:after="80"/>
        <w:jc w:val="center"/>
      </w:pPr>
      <w:r>
        <w:rPr>
          <w:sz w:val="28"/>
        </w:rPr>
        <w:t>Kai Kamijo</w:t>
      </w:r>
      <w:r>
        <w:rPr>
          <w:sz w:val="28"/>
          <w:vertAlign w:val="superscript"/>
        </w:rPr>
        <w:t>1</w:t>
      </w:r>
      <w:r>
        <w:rPr>
          <w:sz w:val="28"/>
        </w:rPr>
        <w:t>, Nobuo Nakajima</w:t>
      </w:r>
      <w:r>
        <w:rPr>
          <w:sz w:val="28"/>
          <w:vertAlign w:val="superscript"/>
        </w:rPr>
        <w:t>1</w:t>
      </w:r>
      <w:r>
        <w:rPr>
          <w:sz w:val="28"/>
        </w:rPr>
        <w:t>, Dongxiao Fan</w:t>
      </w:r>
      <w:r>
        <w:rPr>
          <w:sz w:val="28"/>
          <w:vertAlign w:val="superscript"/>
        </w:rPr>
        <w:t>2</w:t>
      </w:r>
      <w:r>
        <w:rPr>
          <w:sz w:val="28"/>
        </w:rPr>
        <w:t xml:space="preserve"> and </w:t>
      </w:r>
      <w:r>
        <w:rPr>
          <w:sz w:val="28"/>
          <w:u w:val="single"/>
        </w:rPr>
        <w:t>Andris Anspoks</w:t>
      </w:r>
      <w:r>
        <w:rPr>
          <w:sz w:val="28"/>
          <w:vertAlign w:val="superscript"/>
        </w:rPr>
        <w:t>3</w:t>
      </w:r>
      <w:r>
        <w:rPr>
          <w:sz w:val="28"/>
        </w:rPr>
        <w:t xml:space="preserve"> (presenting author)</w:t>
      </w:r>
    </w:p>
    <w:p w14:paraId="2AD6B712" w14:textId="77777777" w:rsidR="00E47E8F" w:rsidRDefault="00000000">
      <w:pPr>
        <w:spacing w:after="120"/>
        <w:jc w:val="center"/>
      </w:pPr>
      <w:r>
        <w:rPr>
          <w:i/>
          <w:sz w:val="20"/>
          <w:vertAlign w:val="superscript"/>
        </w:rPr>
        <w:t>1</w:t>
      </w:r>
      <w:r>
        <w:rPr>
          <w:i/>
          <w:sz w:val="20"/>
        </w:rPr>
        <w:t xml:space="preserve"> Graduate School of Advanced Science and Engineering, Hiroshima University, 1-3-1 Kagamiyama, Higashi-Hiroshima 739-8526, Japan</w:t>
      </w:r>
      <w:r>
        <w:br/>
      </w:r>
      <w:r>
        <w:rPr>
          <w:i/>
          <w:sz w:val="20"/>
          <w:vertAlign w:val="superscript"/>
        </w:rPr>
        <w:t>2</w:t>
      </w:r>
      <w:r>
        <w:rPr>
          <w:i/>
          <w:sz w:val="20"/>
        </w:rPr>
        <w:t xml:space="preserve"> Institute of Materials Structure Science, High Energy Accelerator Research Organization (KEK), 1-1 Oho, Tsukuba, Ibaraki 305-0801, Japan</w:t>
      </w:r>
      <w:r>
        <w:br/>
      </w:r>
      <w:r>
        <w:rPr>
          <w:i/>
          <w:sz w:val="20"/>
          <w:vertAlign w:val="superscript"/>
        </w:rPr>
        <w:t>3</w:t>
      </w:r>
      <w:r>
        <w:rPr>
          <w:i/>
          <w:sz w:val="20"/>
        </w:rPr>
        <w:t xml:space="preserve"> Institute of Solid State Physics, University of Latvia, Kengaraga Street 8, Riga LV-1063, Latvia</w:t>
      </w:r>
    </w:p>
    <w:p w14:paraId="0A39FBC5" w14:textId="77777777" w:rsidR="00E47E8F" w:rsidRDefault="00000000">
      <w:pPr>
        <w:spacing w:before="100" w:after="100"/>
        <w:jc w:val="center"/>
      </w:pPr>
      <w:r>
        <w:rPr>
          <w:b/>
        </w:rPr>
        <w:t>ABSTRACT</w:t>
      </w:r>
    </w:p>
    <w:p w14:paraId="6D7C59F4" w14:textId="68174A5E" w:rsidR="00E47E8F" w:rsidRDefault="00000000">
      <w:pPr>
        <w:spacing w:after="80"/>
        <w:jc w:val="both"/>
      </w:pPr>
      <w:r>
        <w:t>Conventional EXAFS analysis is still often performed edge by edge, although many functional materials contain several absorber atoms whose local environments are strongly coupled. A single-edge fit can reproduce an EXAFS spectrum while leaving correlated distances, disorder factors, multiple-scattering contributions and light-element positions underdetermined. We present a practical multi</w:t>
      </w:r>
      <w:r w:rsidR="009672D5">
        <w:t>ple</w:t>
      </w:r>
      <w:r>
        <w:t>-edge strategy in which Sr-K and Ti-K edge EXAFS spectra of SrTiO</w:t>
      </w:r>
      <w:r>
        <w:rPr>
          <w:vertAlign w:val="subscript"/>
        </w:rPr>
        <w:t>3</w:t>
      </w:r>
      <w:r>
        <w:t xml:space="preserve"> are fitted simultaneously to one reverse Monte Carlo (RMC) structural model [1</w:t>
      </w:r>
      <w:r w:rsidR="009672D5">
        <w:t>-4</w:t>
      </w:r>
      <w:r>
        <w:t xml:space="preserve">]. The aim </w:t>
      </w:r>
      <w:r w:rsidR="00004C0B">
        <w:t xml:space="preserve">of this presentation </w:t>
      </w:r>
      <w:r>
        <w:t>is methodological: to show how two absorption edges provide complementary constraints that make the local oxygen geometry and angular distortions observable within standard hard X-ray EXAFS.</w:t>
      </w:r>
      <w:r w:rsidR="00004C0B">
        <w:t xml:space="preserve"> </w:t>
      </w:r>
      <w:r w:rsidR="009672D5">
        <w:t>It also aims</w:t>
      </w:r>
      <w:r w:rsidR="00004C0B">
        <w:t xml:space="preserve"> to facilitate use of RMC for EXAFS analysis as RMC remains underused in routine EXAFS analysis, especially as a complement to conventional shell fitting.</w:t>
      </w:r>
    </w:p>
    <w:p w14:paraId="5693D7FB" w14:textId="2A7FD7C2" w:rsidR="00E47E8F" w:rsidRDefault="00000000">
      <w:pPr>
        <w:spacing w:after="80"/>
        <w:jc w:val="both"/>
      </w:pPr>
      <w:r>
        <w:t xml:space="preserve">Transmission spectra </w:t>
      </w:r>
      <w:r w:rsidR="00004C0B">
        <w:t>of SrTiO</w:t>
      </w:r>
      <w:r w:rsidR="00004C0B">
        <w:rPr>
          <w:vertAlign w:val="subscript"/>
        </w:rPr>
        <w:t>3</w:t>
      </w:r>
      <w:r w:rsidR="00004C0B">
        <w:t xml:space="preserve"> </w:t>
      </w:r>
      <w:r>
        <w:t>collected from 26 to 300 K were analyzed with EvAX using a 6×6×6 tetragonal supercell (4320 atoms)</w:t>
      </w:r>
      <w:r w:rsidR="009672D5">
        <w:t>,</w:t>
      </w:r>
      <w:r w:rsidR="00004C0B">
        <w:t xml:space="preserve"> multiple</w:t>
      </w:r>
      <w:r>
        <w:t xml:space="preserve"> scattering paths</w:t>
      </w:r>
      <w:r w:rsidR="009672D5">
        <w:t>,</w:t>
      </w:r>
      <w:r>
        <w:t xml:space="preserve"> and Morlet wavelet-transform comparison [2]. </w:t>
      </w:r>
    </w:p>
    <w:p w14:paraId="00D19912" w14:textId="3B818938" w:rsidR="00E47E8F" w:rsidRDefault="00000000">
      <w:pPr>
        <w:spacing w:after="80"/>
        <w:jc w:val="both"/>
      </w:pPr>
      <w:r>
        <w:t>The SrTiO</w:t>
      </w:r>
      <w:r>
        <w:rPr>
          <w:vertAlign w:val="subscript"/>
        </w:rPr>
        <w:t>3</w:t>
      </w:r>
      <w:r>
        <w:t xml:space="preserve"> benchmark illustrates why multi</w:t>
      </w:r>
      <w:r w:rsidR="009672D5">
        <w:t>ple</w:t>
      </w:r>
      <w:r>
        <w:t>-edge modelling matters. Earlier single-edge RMC analyses could not resolve the antiphase TiO</w:t>
      </w:r>
      <w:r>
        <w:rPr>
          <w:vertAlign w:val="subscript"/>
        </w:rPr>
        <w:t>6</w:t>
      </w:r>
      <w:r>
        <w:t xml:space="preserve"> octahedral rotation, whereas simultaneous Sr-K/Ti-K refinement recovers radial distribution functions, MSRDs, Voronoi volumes</w:t>
      </w:r>
      <w:r w:rsidR="009672D5">
        <w:t>,</w:t>
      </w:r>
      <w:r>
        <w:t xml:space="preserve"> and oxygen-position distributions from one consistent 3D model [1]. The local model shows rigid Ti-O bonding, softer Sr dynamics and an in-plane TiO</w:t>
      </w:r>
      <w:r>
        <w:rPr>
          <w:vertAlign w:val="subscript"/>
        </w:rPr>
        <w:t>6</w:t>
      </w:r>
      <w:r>
        <w:t xml:space="preserve"> rotation reaching 2.7° at 26 K. This approach also builds on one of the early two-edge EXAFS/RMC-EA demonstrations in MnWO</w:t>
      </w:r>
      <w:r>
        <w:rPr>
          <w:vertAlign w:val="subscript"/>
        </w:rPr>
        <w:t>4</w:t>
      </w:r>
      <w:r>
        <w:t xml:space="preserve"> and Mn</w:t>
      </w:r>
      <w:r>
        <w:rPr>
          <w:vertAlign w:val="subscript"/>
        </w:rPr>
        <w:t>0.7</w:t>
      </w:r>
      <w:r>
        <w:t>Co</w:t>
      </w:r>
      <w:r>
        <w:rPr>
          <w:vertAlign w:val="subscript"/>
        </w:rPr>
        <w:t>0.3</w:t>
      </w:r>
      <w:r>
        <w:t>WO</w:t>
      </w:r>
      <w:r>
        <w:rPr>
          <w:vertAlign w:val="subscript"/>
        </w:rPr>
        <w:t>4</w:t>
      </w:r>
      <w:r>
        <w:t xml:space="preserve"> [4</w:t>
      </w:r>
      <w:r w:rsidR="00284369">
        <w:t>,6</w:t>
      </w:r>
      <w:r>
        <w:t>]. Multi</w:t>
      </w:r>
      <w:r w:rsidR="009672D5">
        <w:t>ple</w:t>
      </w:r>
      <w:r>
        <w:t>-edge EXAFS/RMC therefore offers the XAS community a robust and practical route from spectra to three-dimensional local structure.</w:t>
      </w:r>
    </w:p>
    <w:p w14:paraId="03E9F5B3" w14:textId="77777777" w:rsidR="00E47E8F" w:rsidRDefault="00000000">
      <w:pPr>
        <w:spacing w:before="100" w:after="80"/>
        <w:jc w:val="center"/>
      </w:pPr>
      <w:r>
        <w:rPr>
          <w:b/>
        </w:rPr>
        <w:t>REFERENCES</w:t>
      </w:r>
    </w:p>
    <w:p w14:paraId="4183834F" w14:textId="77777777" w:rsidR="00E47E8F" w:rsidRPr="00284369" w:rsidRDefault="00000000">
      <w:pPr>
        <w:jc w:val="both"/>
        <w:rPr>
          <w:sz w:val="20"/>
          <w:szCs w:val="20"/>
        </w:rPr>
      </w:pPr>
      <w:r w:rsidRPr="00284369">
        <w:rPr>
          <w:sz w:val="20"/>
          <w:szCs w:val="20"/>
        </w:rPr>
        <w:t>1.  K. Kamijo, N. Nakajima, D. Fan and A. Anspoks, J. Synchrotron Rad. 32, 1010-1016 (2025).</w:t>
      </w:r>
    </w:p>
    <w:p w14:paraId="6D514447" w14:textId="77777777" w:rsidR="00E47E8F" w:rsidRPr="00284369" w:rsidRDefault="00000000">
      <w:pPr>
        <w:jc w:val="both"/>
        <w:rPr>
          <w:sz w:val="20"/>
          <w:szCs w:val="20"/>
        </w:rPr>
      </w:pPr>
      <w:r w:rsidRPr="00284369">
        <w:rPr>
          <w:sz w:val="20"/>
          <w:szCs w:val="20"/>
        </w:rPr>
        <w:t>2.  J. Timoshenko, A. Kuzmin and J. Purans, Comput. Phys. Commun. 183, 1237-1245 (2012).</w:t>
      </w:r>
    </w:p>
    <w:p w14:paraId="61B54077" w14:textId="77777777" w:rsidR="00E47E8F" w:rsidRPr="00284369" w:rsidRDefault="00004C0B">
      <w:pPr>
        <w:jc w:val="both"/>
        <w:rPr>
          <w:sz w:val="20"/>
          <w:szCs w:val="20"/>
        </w:rPr>
      </w:pPr>
      <w:r w:rsidRPr="00284369">
        <w:rPr>
          <w:sz w:val="20"/>
          <w:szCs w:val="20"/>
        </w:rPr>
        <w:t>3.  A. Anspoks, J. Timoshenko, D. Bocharov, J. Purans, F. Rocca, A. Sarakovskis, V. Trepakov, A. Dejneka and M. Itoh, Ferroelectrics 485, 42-52 (2015).</w:t>
      </w:r>
    </w:p>
    <w:p w14:paraId="01770BFF" w14:textId="77777777" w:rsidR="00E47E8F" w:rsidRPr="00284369" w:rsidRDefault="00004C0B">
      <w:pPr>
        <w:jc w:val="both"/>
        <w:rPr>
          <w:sz w:val="20"/>
          <w:szCs w:val="20"/>
        </w:rPr>
      </w:pPr>
      <w:r w:rsidRPr="00284369">
        <w:rPr>
          <w:sz w:val="20"/>
          <w:szCs w:val="20"/>
        </w:rPr>
        <w:t>4.  J. Timoshenko, A. Anspoks, A. Kalinko, I. Jonane and A. Kuzmin, Ferroelectrics 483, 68-74 (2015).</w:t>
      </w:r>
    </w:p>
    <w:p w14:paraId="4F13E54A" w14:textId="77777777" w:rsidR="00D053B2" w:rsidRPr="00284369" w:rsidRDefault="00000000">
      <w:pPr>
        <w:jc w:val="both"/>
        <w:rPr>
          <w:sz w:val="20"/>
          <w:szCs w:val="20"/>
        </w:rPr>
      </w:pPr>
      <w:r w:rsidRPr="00284369">
        <w:rPr>
          <w:sz w:val="20"/>
          <w:szCs w:val="20"/>
        </w:rPr>
        <w:t>5.  A. Di Cicco and A. Trapananti, J. Phys. Condens. Matter 17, S135-S144 (2005).</w:t>
      </w:r>
    </w:p>
    <w:p w14:paraId="147FB09E" w14:textId="2C08D432" w:rsidR="00284369" w:rsidRPr="00284369" w:rsidRDefault="00284369">
      <w:pPr>
        <w:jc w:val="both"/>
        <w:rPr>
          <w:sz w:val="20"/>
          <w:szCs w:val="20"/>
        </w:rPr>
      </w:pPr>
      <w:r w:rsidRPr="00284369">
        <w:rPr>
          <w:sz w:val="20"/>
          <w:szCs w:val="20"/>
        </w:rPr>
        <w:t xml:space="preserve">6. F. </w:t>
      </w:r>
      <w:proofErr w:type="spellStart"/>
      <w:r w:rsidRPr="00284369">
        <w:rPr>
          <w:sz w:val="20"/>
          <w:szCs w:val="20"/>
        </w:rPr>
        <w:t>Iesari</w:t>
      </w:r>
      <w:proofErr w:type="spellEnd"/>
      <w:r w:rsidRPr="00284369">
        <w:rPr>
          <w:sz w:val="20"/>
          <w:szCs w:val="20"/>
        </w:rPr>
        <w:t xml:space="preserve">, R. </w:t>
      </w:r>
      <w:proofErr w:type="spellStart"/>
      <w:r w:rsidRPr="00284369">
        <w:rPr>
          <w:sz w:val="20"/>
          <w:szCs w:val="20"/>
        </w:rPr>
        <w:t>Osone</w:t>
      </w:r>
      <w:proofErr w:type="spellEnd"/>
      <w:r w:rsidRPr="00284369">
        <w:rPr>
          <w:sz w:val="20"/>
          <w:szCs w:val="20"/>
        </w:rPr>
        <w:t>, S. Kasai, K. Yasukawa, Journal of the Physical Society of Japan 95, 044602 (2026)</w:t>
      </w:r>
    </w:p>
    <w:sectPr w:rsidR="00284369" w:rsidRPr="0028436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58488725">
    <w:abstractNumId w:val="8"/>
  </w:num>
  <w:num w:numId="2" w16cid:durableId="1522477404">
    <w:abstractNumId w:val="6"/>
  </w:num>
  <w:num w:numId="3" w16cid:durableId="1254359360">
    <w:abstractNumId w:val="5"/>
  </w:num>
  <w:num w:numId="4" w16cid:durableId="1900284928">
    <w:abstractNumId w:val="4"/>
  </w:num>
  <w:num w:numId="5" w16cid:durableId="1040783268">
    <w:abstractNumId w:val="7"/>
  </w:num>
  <w:num w:numId="6" w16cid:durableId="1607230064">
    <w:abstractNumId w:val="3"/>
  </w:num>
  <w:num w:numId="7" w16cid:durableId="974602675">
    <w:abstractNumId w:val="2"/>
  </w:num>
  <w:num w:numId="8" w16cid:durableId="1466267072">
    <w:abstractNumId w:val="1"/>
  </w:num>
  <w:num w:numId="9" w16cid:durableId="1716543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4C0B"/>
    <w:rsid w:val="00034616"/>
    <w:rsid w:val="0006063C"/>
    <w:rsid w:val="0015074B"/>
    <w:rsid w:val="00284369"/>
    <w:rsid w:val="0029639D"/>
    <w:rsid w:val="00326F90"/>
    <w:rsid w:val="00474EF1"/>
    <w:rsid w:val="009672D5"/>
    <w:rsid w:val="00AA1D8D"/>
    <w:rsid w:val="00B47730"/>
    <w:rsid w:val="00CB0664"/>
    <w:rsid w:val="00D053B2"/>
    <w:rsid w:val="00E47E8F"/>
    <w:rsid w:val="00E701F2"/>
    <w:rsid w:val="00FC693F"/>
    <w:rsid w:val="00FF1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328AABD4"/>
  <w14:defaultImageDpi w14:val="300"/>
  <w15:docId w15:val="{6E077DEF-1192-AC46-B31E-4AA605DAA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0" w:line="240" w:lineRule="auto"/>
    </w:pPr>
    <w:rPr>
      <w:rFonts w:ascii="Arial" w:eastAsia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429</Words>
  <Characters>2574</Characters>
  <Application>Microsoft Office Word</Application>
  <DocSecurity>0</DocSecurity>
  <Lines>43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XAFS50.FR Oral Abstract - Anspoks</dc:title>
  <dc:subject/>
  <dc:creator>Andris Anspoks</dc:creator>
  <cp:keywords/>
  <dc:description>generated by python-docx</dc:description>
  <cp:lastModifiedBy>Andris Anspoks</cp:lastModifiedBy>
  <cp:revision>5</cp:revision>
  <dcterms:created xsi:type="dcterms:W3CDTF">2013-12-23T23:15:00Z</dcterms:created>
  <dcterms:modified xsi:type="dcterms:W3CDTF">2026-06-26T16:56:00Z</dcterms:modified>
  <cp:category/>
</cp:coreProperties>
</file>