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8547A" w14:textId="4349DF7C" w:rsidR="003A198C" w:rsidRPr="00A51B9A" w:rsidRDefault="000D7626" w:rsidP="00654807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A51B9A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 xml:space="preserve">Incommensurate Structural Modulation as a </w:t>
      </w:r>
      <w:proofErr w:type="gramStart"/>
      <w:r w:rsidRPr="00A51B9A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New</w:t>
      </w:r>
      <w:proofErr w:type="gramEnd"/>
      <w:r w:rsidRPr="00A51B9A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 xml:space="preserve"> route toward Strong Phonon Scattering in Cu-Sn-Se Chalcogenides</w:t>
      </w:r>
    </w:p>
    <w:p w14:paraId="4EEDAE67" w14:textId="77777777" w:rsidR="00415D91" w:rsidRPr="00FE4380" w:rsidRDefault="00415D91" w:rsidP="009B6B59">
      <w:pPr>
        <w:jc w:val="both"/>
        <w:rPr>
          <w:rFonts w:ascii="Times New Roman" w:hAnsi="Times New Roman" w:cs="Times New Roman"/>
          <w:szCs w:val="24"/>
          <w:lang w:val="en-US"/>
        </w:rPr>
      </w:pPr>
    </w:p>
    <w:p w14:paraId="69F0C809" w14:textId="1D4848C9" w:rsidR="00DC08ED" w:rsidRPr="008867CF" w:rsidRDefault="0037021C" w:rsidP="008867CF">
      <w:pPr>
        <w:jc w:val="center"/>
        <w:rPr>
          <w:rFonts w:ascii="Arial" w:hAnsi="Arial" w:cs="Arial"/>
          <w:i/>
          <w:vertAlign w:val="superscript"/>
          <w:lang w:val="en-US"/>
        </w:rPr>
      </w:pPr>
      <w:r w:rsidRPr="00421F7B">
        <w:rPr>
          <w:rFonts w:ascii="Arial" w:hAnsi="Arial" w:cs="Arial"/>
          <w:i/>
          <w:lang w:val="en-US"/>
        </w:rPr>
        <w:t>Mia-Eussa Gautier</w:t>
      </w:r>
      <w:r w:rsidRPr="00421F7B">
        <w:rPr>
          <w:rFonts w:ascii="Arial" w:hAnsi="Arial" w:cs="Arial"/>
          <w:i/>
          <w:vertAlign w:val="superscript"/>
          <w:lang w:val="en-US"/>
        </w:rPr>
        <w:t>1</w:t>
      </w:r>
      <w:r w:rsidR="00E84953">
        <w:rPr>
          <w:rFonts w:ascii="Arial" w:hAnsi="Arial" w:cs="Arial"/>
          <w:i/>
          <w:vertAlign w:val="superscript"/>
          <w:lang w:val="en-US"/>
        </w:rPr>
        <w:t>*</w:t>
      </w:r>
      <w:r w:rsidR="00307A69" w:rsidRPr="00421F7B">
        <w:rPr>
          <w:rFonts w:ascii="Arial" w:hAnsi="Arial" w:cs="Arial"/>
          <w:i/>
          <w:lang w:val="en-US"/>
        </w:rPr>
        <w:t xml:space="preserve">, </w:t>
      </w:r>
      <w:proofErr w:type="spellStart"/>
      <w:r w:rsidR="00307A69" w:rsidRPr="00421F7B">
        <w:rPr>
          <w:rFonts w:ascii="Arial" w:hAnsi="Arial" w:cs="Arial"/>
          <w:i/>
          <w:lang w:val="en-US"/>
        </w:rPr>
        <w:t>Ani</w:t>
      </w:r>
      <w:r w:rsidR="008867CF">
        <w:rPr>
          <w:rFonts w:ascii="Arial" w:hAnsi="Arial" w:cs="Arial"/>
          <w:i/>
          <w:lang w:val="en-US"/>
        </w:rPr>
        <w:t>mesh</w:t>
      </w:r>
      <w:proofErr w:type="spellEnd"/>
      <w:r w:rsidR="008867CF">
        <w:rPr>
          <w:rFonts w:ascii="Arial" w:hAnsi="Arial" w:cs="Arial"/>
          <w:i/>
          <w:lang w:val="en-US"/>
        </w:rPr>
        <w:t xml:space="preserve"> Bhui</w:t>
      </w:r>
      <w:r w:rsidR="00307A69" w:rsidRPr="00421F7B">
        <w:rPr>
          <w:rFonts w:ascii="Arial" w:hAnsi="Arial" w:cs="Arial"/>
          <w:i/>
          <w:vertAlign w:val="superscript"/>
          <w:lang w:val="en-US"/>
        </w:rPr>
        <w:t>1</w:t>
      </w:r>
      <w:r w:rsidR="00307A69" w:rsidRPr="00421F7B">
        <w:rPr>
          <w:rFonts w:ascii="Arial" w:hAnsi="Arial" w:cs="Arial"/>
          <w:i/>
          <w:lang w:val="en-US"/>
        </w:rPr>
        <w:t>,</w:t>
      </w:r>
      <w:r w:rsidR="00421F7B" w:rsidRPr="00421F7B">
        <w:rPr>
          <w:rFonts w:ascii="Arial" w:hAnsi="Arial" w:cs="Arial"/>
          <w:i/>
          <w:lang w:val="en-US"/>
        </w:rPr>
        <w:t xml:space="preserve"> </w:t>
      </w:r>
      <w:proofErr w:type="spellStart"/>
      <w:r w:rsidR="00421F7B" w:rsidRPr="00421F7B">
        <w:rPr>
          <w:rFonts w:ascii="Arial" w:hAnsi="Arial" w:cs="Arial"/>
          <w:i/>
          <w:lang w:val="en-US"/>
        </w:rPr>
        <w:t>Pierr</w:t>
      </w:r>
      <w:r w:rsidR="008867CF">
        <w:rPr>
          <w:rFonts w:ascii="Arial" w:hAnsi="Arial" w:cs="Arial"/>
          <w:i/>
          <w:lang w:val="en-US"/>
        </w:rPr>
        <w:t>ic</w:t>
      </w:r>
      <w:proofErr w:type="spellEnd"/>
      <w:r w:rsidR="008867CF">
        <w:rPr>
          <w:rFonts w:ascii="Arial" w:hAnsi="Arial" w:cs="Arial"/>
          <w:i/>
          <w:lang w:val="en-US"/>
        </w:rPr>
        <w:t xml:space="preserve"> Lemoine</w:t>
      </w:r>
      <w:r w:rsidR="00421F7B" w:rsidRPr="00421F7B">
        <w:rPr>
          <w:rFonts w:ascii="Arial" w:hAnsi="Arial" w:cs="Arial"/>
          <w:i/>
          <w:vertAlign w:val="superscript"/>
          <w:lang w:val="en-US"/>
        </w:rPr>
        <w:t>2</w:t>
      </w:r>
      <w:r w:rsidR="00421F7B">
        <w:rPr>
          <w:rFonts w:ascii="Arial" w:hAnsi="Arial" w:cs="Arial"/>
          <w:i/>
          <w:lang w:val="en-US"/>
        </w:rPr>
        <w:t>,</w:t>
      </w:r>
      <w:r w:rsidR="001A2423" w:rsidRPr="00421F7B">
        <w:rPr>
          <w:rFonts w:ascii="Arial" w:hAnsi="Arial" w:cs="Arial"/>
          <w:i/>
          <w:lang w:val="en-US"/>
        </w:rPr>
        <w:t xml:space="preserve"> Carmelo Prestipino</w:t>
      </w:r>
      <w:r w:rsidR="000C0C11" w:rsidRPr="00421F7B">
        <w:rPr>
          <w:rFonts w:ascii="Arial" w:hAnsi="Arial" w:cs="Arial"/>
          <w:i/>
          <w:vertAlign w:val="superscript"/>
          <w:lang w:val="en-US"/>
        </w:rPr>
        <w:t>1</w:t>
      </w:r>
      <w:r w:rsidR="001A2423" w:rsidRPr="00421F7B">
        <w:rPr>
          <w:rFonts w:ascii="Arial" w:hAnsi="Arial" w:cs="Arial"/>
          <w:i/>
          <w:lang w:val="en-US"/>
        </w:rPr>
        <w:t>, Bin Zhang</w:t>
      </w:r>
      <w:r w:rsidR="00421F7B">
        <w:rPr>
          <w:rFonts w:ascii="Arial" w:hAnsi="Arial" w:cs="Arial"/>
          <w:i/>
          <w:vertAlign w:val="superscript"/>
          <w:lang w:val="en-US"/>
        </w:rPr>
        <w:t>3</w:t>
      </w:r>
      <w:r w:rsidR="001A2423" w:rsidRPr="00421F7B">
        <w:rPr>
          <w:rFonts w:ascii="Arial" w:hAnsi="Arial" w:cs="Arial"/>
          <w:i/>
          <w:lang w:val="en-US"/>
        </w:rPr>
        <w:t xml:space="preserve">, </w:t>
      </w:r>
      <w:proofErr w:type="spellStart"/>
      <w:r w:rsidR="00421F7B">
        <w:rPr>
          <w:rFonts w:ascii="Arial" w:hAnsi="Arial" w:cs="Arial"/>
          <w:i/>
          <w:lang w:val="en-US"/>
        </w:rPr>
        <w:t>Xioayuan</w:t>
      </w:r>
      <w:proofErr w:type="spellEnd"/>
      <w:r w:rsidR="00421F7B">
        <w:rPr>
          <w:rFonts w:ascii="Arial" w:hAnsi="Arial" w:cs="Arial"/>
          <w:i/>
          <w:lang w:val="en-US"/>
        </w:rPr>
        <w:t xml:space="preserve"> Zhou</w:t>
      </w:r>
      <w:r w:rsidR="00421F7B">
        <w:rPr>
          <w:rFonts w:ascii="Arial" w:hAnsi="Arial" w:cs="Arial"/>
          <w:i/>
          <w:vertAlign w:val="superscript"/>
          <w:lang w:val="en-US"/>
        </w:rPr>
        <w:t>3</w:t>
      </w:r>
      <w:r w:rsidR="00421F7B">
        <w:rPr>
          <w:rFonts w:ascii="Arial" w:hAnsi="Arial" w:cs="Arial"/>
          <w:i/>
          <w:lang w:val="en-US"/>
        </w:rPr>
        <w:t>,</w:t>
      </w:r>
      <w:r w:rsidR="008867CF">
        <w:rPr>
          <w:rFonts w:ascii="Arial" w:hAnsi="Arial" w:cs="Arial"/>
          <w:i/>
          <w:lang w:val="en-US"/>
        </w:rPr>
        <w:t xml:space="preserve"> Susumu Fujii</w:t>
      </w:r>
      <w:r w:rsidR="00421F7B" w:rsidRPr="00421F7B">
        <w:rPr>
          <w:rFonts w:ascii="Arial" w:hAnsi="Arial" w:cs="Arial"/>
          <w:i/>
          <w:vertAlign w:val="superscript"/>
          <w:lang w:val="en-US"/>
        </w:rPr>
        <w:t>4</w:t>
      </w:r>
      <w:r w:rsidR="00421F7B">
        <w:rPr>
          <w:rFonts w:ascii="Arial" w:hAnsi="Arial" w:cs="Arial"/>
          <w:i/>
          <w:lang w:val="en-US"/>
        </w:rPr>
        <w:t xml:space="preserve">, </w:t>
      </w:r>
      <w:r w:rsidR="001A2423" w:rsidRPr="00421F7B">
        <w:rPr>
          <w:rFonts w:ascii="Arial" w:hAnsi="Arial" w:cs="Arial"/>
          <w:i/>
          <w:lang w:val="en-US"/>
        </w:rPr>
        <w:t>Julien Varign</w:t>
      </w:r>
      <w:r w:rsidR="00694DDD" w:rsidRPr="00421F7B">
        <w:rPr>
          <w:rFonts w:ascii="Arial" w:hAnsi="Arial" w:cs="Arial"/>
          <w:i/>
          <w:lang w:val="en-US"/>
        </w:rPr>
        <w:t>o</w:t>
      </w:r>
      <w:r w:rsidR="001A2423" w:rsidRPr="00421F7B">
        <w:rPr>
          <w:rFonts w:ascii="Arial" w:hAnsi="Arial" w:cs="Arial"/>
          <w:i/>
          <w:lang w:val="en-US"/>
        </w:rPr>
        <w:t>n</w:t>
      </w:r>
      <w:r w:rsidR="000C0C11" w:rsidRPr="00421F7B">
        <w:rPr>
          <w:rFonts w:ascii="Arial" w:hAnsi="Arial" w:cs="Arial"/>
          <w:i/>
          <w:vertAlign w:val="superscript"/>
          <w:lang w:val="en-US"/>
        </w:rPr>
        <w:t>1</w:t>
      </w:r>
      <w:r w:rsidR="001A2423" w:rsidRPr="00421F7B">
        <w:rPr>
          <w:rFonts w:ascii="Arial" w:hAnsi="Arial" w:cs="Arial"/>
          <w:i/>
          <w:lang w:val="en-US"/>
        </w:rPr>
        <w:t>, Philippe Boullay</w:t>
      </w:r>
      <w:r w:rsidR="000C0C11" w:rsidRPr="00421F7B">
        <w:rPr>
          <w:rFonts w:ascii="Arial" w:hAnsi="Arial" w:cs="Arial"/>
          <w:i/>
          <w:vertAlign w:val="superscript"/>
          <w:lang w:val="en-US"/>
        </w:rPr>
        <w:t>1</w:t>
      </w:r>
      <w:r w:rsidR="001A2423" w:rsidRPr="00421F7B">
        <w:rPr>
          <w:rFonts w:ascii="Arial" w:hAnsi="Arial" w:cs="Arial"/>
          <w:i/>
          <w:lang w:val="en-US"/>
        </w:rPr>
        <w:t>, Emmanuel Guilmeau</w:t>
      </w:r>
      <w:r w:rsidRPr="00421F7B">
        <w:rPr>
          <w:rFonts w:ascii="Arial" w:hAnsi="Arial" w:cs="Arial"/>
          <w:i/>
          <w:vertAlign w:val="superscript"/>
          <w:lang w:val="en-US"/>
        </w:rPr>
        <w:t>1</w:t>
      </w:r>
      <w:r w:rsidR="00E84953">
        <w:rPr>
          <w:rFonts w:ascii="Arial" w:hAnsi="Arial" w:cs="Arial"/>
          <w:i/>
          <w:vertAlign w:val="superscript"/>
          <w:lang w:val="en-US"/>
        </w:rPr>
        <w:t>*</w:t>
      </w:r>
    </w:p>
    <w:p w14:paraId="5536F8B4" w14:textId="70E4A0CA" w:rsidR="000C565F" w:rsidRPr="000437C3" w:rsidRDefault="000C0C11" w:rsidP="000437C3">
      <w:pPr>
        <w:spacing w:after="0"/>
        <w:ind w:hanging="142"/>
        <w:jc w:val="center"/>
        <w:rPr>
          <w:rFonts w:ascii="Arial" w:hAnsi="Arial" w:cs="Arial"/>
          <w:sz w:val="16"/>
          <w:szCs w:val="24"/>
        </w:rPr>
      </w:pPr>
      <w:r w:rsidRPr="000437C3">
        <w:rPr>
          <w:rFonts w:ascii="Arial" w:hAnsi="Arial" w:cs="Arial"/>
          <w:sz w:val="16"/>
          <w:szCs w:val="24"/>
          <w:vertAlign w:val="superscript"/>
        </w:rPr>
        <w:t xml:space="preserve">1 </w:t>
      </w:r>
      <w:r w:rsidR="00124517" w:rsidRPr="000437C3">
        <w:rPr>
          <w:rFonts w:ascii="Arial" w:hAnsi="Arial" w:cs="Arial"/>
          <w:sz w:val="16"/>
          <w:szCs w:val="24"/>
        </w:rPr>
        <w:t xml:space="preserve">Laboratoire de cristallographie et Sciences des Matériaux, Université de Caen Normandie, ENSICAEN, CNRS, Normandie </w:t>
      </w:r>
      <w:proofErr w:type="spellStart"/>
      <w:r w:rsidR="00124517" w:rsidRPr="000437C3">
        <w:rPr>
          <w:rFonts w:ascii="Arial" w:hAnsi="Arial" w:cs="Arial"/>
          <w:sz w:val="16"/>
          <w:szCs w:val="24"/>
        </w:rPr>
        <w:t>Univ</w:t>
      </w:r>
      <w:proofErr w:type="spellEnd"/>
      <w:r w:rsidR="00124517" w:rsidRPr="000437C3">
        <w:rPr>
          <w:rFonts w:ascii="Arial" w:hAnsi="Arial" w:cs="Arial"/>
          <w:sz w:val="16"/>
          <w:szCs w:val="24"/>
        </w:rPr>
        <w:t xml:space="preserve">, CRISMAT UMR6508, F-14000 Caen, </w:t>
      </w:r>
      <w:r w:rsidR="00421F7B" w:rsidRPr="000437C3">
        <w:rPr>
          <w:rFonts w:ascii="Arial" w:hAnsi="Arial" w:cs="Arial"/>
          <w:sz w:val="16"/>
          <w:szCs w:val="24"/>
        </w:rPr>
        <w:t>France</w:t>
      </w:r>
    </w:p>
    <w:p w14:paraId="1F62288D" w14:textId="4244D521" w:rsidR="00421F7B" w:rsidRPr="000437C3" w:rsidRDefault="00421F7B" w:rsidP="000437C3">
      <w:pPr>
        <w:spacing w:after="0"/>
        <w:ind w:hanging="142"/>
        <w:jc w:val="center"/>
        <w:rPr>
          <w:rFonts w:ascii="Arial" w:hAnsi="Arial" w:cs="Arial"/>
          <w:sz w:val="16"/>
          <w:szCs w:val="24"/>
        </w:rPr>
      </w:pPr>
      <w:r w:rsidRPr="000437C3">
        <w:rPr>
          <w:rFonts w:ascii="Arial" w:hAnsi="Arial" w:cs="Arial"/>
          <w:sz w:val="16"/>
          <w:szCs w:val="24"/>
          <w:vertAlign w:val="superscript"/>
        </w:rPr>
        <w:t>2</w:t>
      </w:r>
      <w:r w:rsidRPr="000437C3">
        <w:rPr>
          <w:rFonts w:ascii="Arial" w:hAnsi="Arial" w:cs="Arial"/>
          <w:sz w:val="16"/>
          <w:szCs w:val="24"/>
        </w:rPr>
        <w:t xml:space="preserve"> Institut Jean Lamour, UMR 7198 CNRS – Université de Lorraine, 54011 Nancy, France</w:t>
      </w:r>
    </w:p>
    <w:p w14:paraId="53553567" w14:textId="77777777" w:rsidR="000437C3" w:rsidRPr="000437C3" w:rsidRDefault="00421F7B" w:rsidP="000437C3">
      <w:pPr>
        <w:spacing w:after="0"/>
        <w:ind w:hanging="142"/>
        <w:jc w:val="center"/>
        <w:rPr>
          <w:rFonts w:ascii="Arial" w:hAnsi="Arial" w:cs="Arial"/>
          <w:sz w:val="16"/>
          <w:szCs w:val="24"/>
          <w:lang w:val="en-US"/>
        </w:rPr>
      </w:pPr>
      <w:proofErr w:type="gramStart"/>
      <w:r w:rsidRPr="000437C3">
        <w:rPr>
          <w:rFonts w:ascii="Arial" w:hAnsi="Arial" w:cs="Arial"/>
          <w:sz w:val="16"/>
          <w:szCs w:val="24"/>
          <w:vertAlign w:val="superscript"/>
          <w:lang w:val="en-US"/>
        </w:rPr>
        <w:t>3</w:t>
      </w:r>
      <w:proofErr w:type="gramEnd"/>
      <w:r w:rsidR="000C0C11" w:rsidRPr="000437C3">
        <w:rPr>
          <w:rFonts w:ascii="Arial" w:hAnsi="Arial" w:cs="Arial"/>
          <w:sz w:val="16"/>
          <w:szCs w:val="24"/>
          <w:vertAlign w:val="superscript"/>
          <w:lang w:val="en-US"/>
        </w:rPr>
        <w:t xml:space="preserve"> </w:t>
      </w:r>
      <w:r w:rsidR="00124517" w:rsidRPr="000437C3">
        <w:rPr>
          <w:rFonts w:ascii="Arial" w:hAnsi="Arial" w:cs="Arial"/>
          <w:sz w:val="16"/>
          <w:szCs w:val="24"/>
          <w:lang w:val="en-US"/>
        </w:rPr>
        <w:t>College of Physics and Institute of Advanced Interdisciplinary Studies, Chongqing University, Chongqing 401331, China</w:t>
      </w:r>
    </w:p>
    <w:p w14:paraId="5B3F3999" w14:textId="57B4EF82" w:rsidR="00421F7B" w:rsidRPr="000437C3" w:rsidRDefault="00421F7B" w:rsidP="000437C3">
      <w:pPr>
        <w:spacing w:after="0"/>
        <w:ind w:hanging="142"/>
        <w:jc w:val="center"/>
        <w:rPr>
          <w:rFonts w:ascii="Arial" w:hAnsi="Arial" w:cs="Arial"/>
          <w:sz w:val="16"/>
          <w:szCs w:val="24"/>
          <w:lang w:val="en-US"/>
        </w:rPr>
      </w:pPr>
      <w:r w:rsidRPr="000437C3">
        <w:rPr>
          <w:rFonts w:ascii="Arial" w:hAnsi="Arial" w:cs="Arial"/>
          <w:sz w:val="16"/>
          <w:szCs w:val="24"/>
          <w:vertAlign w:val="superscript"/>
          <w:lang w:val="en-GB"/>
        </w:rPr>
        <w:t>4</w:t>
      </w:r>
      <w:r w:rsidRPr="000437C3">
        <w:rPr>
          <w:rFonts w:ascii="Arial" w:hAnsi="Arial" w:cs="Arial"/>
          <w:sz w:val="16"/>
          <w:szCs w:val="24"/>
          <w:lang w:val="en-GB"/>
        </w:rPr>
        <w:t xml:space="preserve"> Division of Materials and Manufacturing Science, Graduate School of Engineering, Osaka University, Suita, Osaka 565-0871, Japan – Department of Materials, Faculty of Engineering, Kyushu University, </w:t>
      </w:r>
      <w:proofErr w:type="spellStart"/>
      <w:r w:rsidRPr="000437C3">
        <w:rPr>
          <w:rFonts w:ascii="Arial" w:hAnsi="Arial" w:cs="Arial"/>
          <w:sz w:val="16"/>
          <w:szCs w:val="24"/>
          <w:lang w:val="en-GB"/>
        </w:rPr>
        <w:t>Motooka</w:t>
      </w:r>
      <w:proofErr w:type="spellEnd"/>
      <w:r w:rsidRPr="000437C3">
        <w:rPr>
          <w:rFonts w:ascii="Arial" w:hAnsi="Arial" w:cs="Arial"/>
          <w:sz w:val="16"/>
          <w:szCs w:val="24"/>
          <w:lang w:val="en-GB"/>
        </w:rPr>
        <w:t>, Fukuoka 819-0395, Japan</w:t>
      </w:r>
    </w:p>
    <w:p w14:paraId="294A4F85" w14:textId="77777777" w:rsidR="000437C3" w:rsidRDefault="000437C3" w:rsidP="00DC08ED">
      <w:pPr>
        <w:jc w:val="center"/>
        <w:rPr>
          <w:rFonts w:ascii="Arial" w:hAnsi="Arial" w:cs="Arial"/>
          <w:color w:val="000000" w:themeColor="text1"/>
          <w:lang w:val="en-GB"/>
        </w:rPr>
      </w:pPr>
    </w:p>
    <w:p w14:paraId="6A33A4AB" w14:textId="481002DA" w:rsidR="00061E22" w:rsidRPr="00E84953" w:rsidRDefault="00E84953" w:rsidP="00DC08ED">
      <w:pPr>
        <w:jc w:val="center"/>
        <w:rPr>
          <w:rFonts w:ascii="Arial" w:hAnsi="Arial" w:cs="Arial"/>
          <w:color w:val="000000" w:themeColor="text1"/>
          <w:lang w:val="en-GB"/>
        </w:rPr>
      </w:pPr>
      <w:r w:rsidRPr="00E84953">
        <w:rPr>
          <w:rFonts w:ascii="Arial" w:hAnsi="Arial" w:cs="Arial"/>
          <w:color w:val="000000" w:themeColor="text1"/>
          <w:lang w:val="en-GB"/>
        </w:rPr>
        <w:t>*</w:t>
      </w:r>
      <w:r w:rsidR="00724020" w:rsidRPr="00E84953">
        <w:rPr>
          <w:rFonts w:ascii="Arial" w:hAnsi="Arial" w:cs="Arial"/>
          <w:color w:val="000000" w:themeColor="text1"/>
          <w:lang w:val="en-GB"/>
        </w:rPr>
        <w:t>Email</w:t>
      </w:r>
      <w:r w:rsidRPr="00E84953">
        <w:rPr>
          <w:rFonts w:ascii="Arial" w:hAnsi="Arial" w:cs="Arial"/>
          <w:color w:val="000000" w:themeColor="text1"/>
          <w:lang w:val="en-GB"/>
        </w:rPr>
        <w:t>s</w:t>
      </w:r>
      <w:r w:rsidR="00724020" w:rsidRPr="00E84953">
        <w:rPr>
          <w:rFonts w:ascii="Arial" w:hAnsi="Arial" w:cs="Arial"/>
          <w:color w:val="000000" w:themeColor="text1"/>
          <w:lang w:val="en-GB"/>
        </w:rPr>
        <w:t xml:space="preserve">: </w:t>
      </w:r>
      <w:hyperlink r:id="rId7" w:history="1">
        <w:r w:rsidR="005F5B40" w:rsidRPr="00E84953">
          <w:rPr>
            <w:rStyle w:val="Hyperlink"/>
            <w:rFonts w:ascii="Arial" w:hAnsi="Arial" w:cs="Arial"/>
            <w:color w:val="000000" w:themeColor="text1"/>
            <w:u w:val="none"/>
            <w:lang w:val="en-GB"/>
          </w:rPr>
          <w:t>mia-eussa.gautier@ensicaen.fr</w:t>
        </w:r>
      </w:hyperlink>
      <w:r w:rsidRPr="00E84953">
        <w:rPr>
          <w:rStyle w:val="Hyperlink"/>
          <w:rFonts w:ascii="Arial" w:hAnsi="Arial" w:cs="Arial"/>
          <w:color w:val="000000" w:themeColor="text1"/>
          <w:u w:val="none"/>
          <w:lang w:val="en-GB"/>
        </w:rPr>
        <w:t xml:space="preserve"> ; emmanuel.guilmeau@</w:t>
      </w:r>
      <w:r w:rsidRPr="00E84953">
        <w:rPr>
          <w:rFonts w:ascii="Arial" w:hAnsi="Arial" w:cs="Arial"/>
          <w:color w:val="000000" w:themeColor="text1"/>
          <w:lang w:val="en-GB"/>
        </w:rPr>
        <w:t>ensicaen.fr</w:t>
      </w:r>
    </w:p>
    <w:p w14:paraId="5A41233D" w14:textId="77777777" w:rsidR="00061E22" w:rsidRPr="00E84953" w:rsidRDefault="00061E22" w:rsidP="00724020">
      <w:pPr>
        <w:rPr>
          <w:rFonts w:ascii="Arial" w:hAnsi="Arial" w:cs="Arial"/>
          <w:lang w:val="en-GB"/>
        </w:rPr>
      </w:pPr>
    </w:p>
    <w:p w14:paraId="033757BF" w14:textId="51B2B3C2" w:rsidR="0012289B" w:rsidRPr="00BC5EBC" w:rsidRDefault="00164219" w:rsidP="00D96AF0">
      <w:pPr>
        <w:jc w:val="both"/>
        <w:rPr>
          <w:rFonts w:ascii="Arial" w:hAnsi="Arial" w:cs="Arial"/>
          <w:lang w:val="en-US"/>
        </w:rPr>
      </w:pPr>
      <w:r w:rsidRPr="00BC5EBC">
        <w:rPr>
          <w:rFonts w:ascii="Arial" w:hAnsi="Arial" w:cs="Arial"/>
          <w:lang w:val="en-US"/>
        </w:rPr>
        <w:t>In recent</w:t>
      </w:r>
      <w:r w:rsidR="00061E22" w:rsidRPr="00BC5EBC">
        <w:rPr>
          <w:rFonts w:ascii="Arial" w:hAnsi="Arial" w:cs="Arial"/>
          <w:lang w:val="en-US"/>
        </w:rPr>
        <w:t xml:space="preserve"> years, copper-rich sulfides </w:t>
      </w:r>
      <w:r w:rsidR="00BC5EBC">
        <w:rPr>
          <w:rFonts w:ascii="Arial" w:hAnsi="Arial" w:cs="Arial"/>
          <w:lang w:val="en-US"/>
        </w:rPr>
        <w:t xml:space="preserve">and selenides </w:t>
      </w:r>
      <w:r w:rsidRPr="00BC5EBC">
        <w:rPr>
          <w:rFonts w:ascii="Arial" w:hAnsi="Arial" w:cs="Arial"/>
          <w:lang w:val="en-US"/>
        </w:rPr>
        <w:t xml:space="preserve">have attracted increased interest as </w:t>
      </w:r>
      <w:r w:rsidR="00061E22" w:rsidRPr="00BC5EBC">
        <w:rPr>
          <w:rFonts w:ascii="Arial" w:hAnsi="Arial" w:cs="Arial"/>
          <w:lang w:val="en-US"/>
        </w:rPr>
        <w:t xml:space="preserve">thermoelectric </w:t>
      </w:r>
      <w:r w:rsidRPr="00BC5EBC">
        <w:rPr>
          <w:rFonts w:ascii="Arial" w:hAnsi="Arial" w:cs="Arial"/>
          <w:lang w:val="en-US"/>
        </w:rPr>
        <w:t xml:space="preserve">materials due to their </w:t>
      </w:r>
      <w:r w:rsidR="00061E22" w:rsidRPr="00BC5EBC">
        <w:rPr>
          <w:rFonts w:ascii="Arial" w:hAnsi="Arial" w:cs="Arial"/>
          <w:lang w:val="en-US"/>
        </w:rPr>
        <w:t>low-cost and environmental</w:t>
      </w:r>
      <w:r w:rsidRPr="00BC5EBC">
        <w:rPr>
          <w:rFonts w:ascii="Arial" w:hAnsi="Arial" w:cs="Arial"/>
          <w:lang w:val="en-US"/>
        </w:rPr>
        <w:t>ly benign nature, as compared to state of art tellurides</w:t>
      </w:r>
      <w:r w:rsidR="00687300" w:rsidRPr="00BC5EBC">
        <w:rPr>
          <w:rFonts w:ascii="Arial" w:hAnsi="Arial" w:cs="Arial"/>
          <w:lang w:val="en-US"/>
        </w:rPr>
        <w:t xml:space="preserve">. </w:t>
      </w:r>
      <w:r w:rsidRPr="00BC5EBC">
        <w:rPr>
          <w:rFonts w:ascii="Arial" w:hAnsi="Arial" w:cs="Arial"/>
          <w:lang w:val="en-US"/>
        </w:rPr>
        <w:t>Within</w:t>
      </w:r>
      <w:r w:rsidR="00BC5EBC">
        <w:rPr>
          <w:rFonts w:ascii="Arial" w:hAnsi="Arial" w:cs="Arial"/>
          <w:lang w:val="en-US"/>
        </w:rPr>
        <w:t xml:space="preserve"> the Cu-Sn-Q (Q= S; Se)</w:t>
      </w:r>
      <w:r w:rsidR="00102844" w:rsidRPr="00BC5EBC">
        <w:rPr>
          <w:rFonts w:ascii="Arial" w:hAnsi="Arial" w:cs="Arial"/>
          <w:lang w:val="en-US"/>
        </w:rPr>
        <w:t xml:space="preserve"> </w:t>
      </w:r>
      <w:r w:rsidRPr="00BC5EBC">
        <w:rPr>
          <w:rFonts w:ascii="Arial" w:hAnsi="Arial" w:cs="Arial"/>
          <w:lang w:val="en-US"/>
        </w:rPr>
        <w:t xml:space="preserve">phase </w:t>
      </w:r>
      <w:r w:rsidR="00102844" w:rsidRPr="00BC5EBC">
        <w:rPr>
          <w:rFonts w:ascii="Arial" w:hAnsi="Arial" w:cs="Arial"/>
          <w:lang w:val="en-US"/>
        </w:rPr>
        <w:t xml:space="preserve">diagram, </w:t>
      </w:r>
      <w:r w:rsidRPr="00BC5EBC">
        <w:rPr>
          <w:rFonts w:ascii="Arial" w:hAnsi="Arial" w:cs="Arial"/>
          <w:lang w:val="en-US"/>
        </w:rPr>
        <w:t>several compounds</w:t>
      </w:r>
      <w:r w:rsidR="00F9284D" w:rsidRPr="00BC5EBC">
        <w:rPr>
          <w:rFonts w:ascii="Arial" w:hAnsi="Arial" w:cs="Arial"/>
          <w:lang w:val="en-US"/>
        </w:rPr>
        <w:t xml:space="preserve"> have</w:t>
      </w:r>
      <w:r w:rsidR="00102844" w:rsidRPr="00BC5EBC">
        <w:rPr>
          <w:rFonts w:ascii="Arial" w:hAnsi="Arial" w:cs="Arial"/>
          <w:lang w:val="en-US"/>
        </w:rPr>
        <w:t xml:space="preserve"> been </w:t>
      </w:r>
      <w:r w:rsidRPr="00BC5EBC">
        <w:rPr>
          <w:rFonts w:ascii="Arial" w:hAnsi="Arial" w:cs="Arial"/>
          <w:lang w:val="en-US"/>
        </w:rPr>
        <w:t xml:space="preserve">reported, including </w:t>
      </w:r>
      <w:r w:rsidR="00102844" w:rsidRPr="00BC5EBC">
        <w:rPr>
          <w:rFonts w:ascii="Arial" w:hAnsi="Arial" w:cs="Arial"/>
          <w:lang w:val="en-US"/>
        </w:rPr>
        <w:t>Cu</w:t>
      </w:r>
      <w:r w:rsidR="00102844" w:rsidRPr="00BC5EBC">
        <w:rPr>
          <w:rFonts w:ascii="Arial" w:hAnsi="Arial" w:cs="Arial"/>
          <w:vertAlign w:val="subscript"/>
          <w:lang w:val="en-US"/>
        </w:rPr>
        <w:t>2</w:t>
      </w:r>
      <w:r w:rsidR="00102844" w:rsidRPr="00BC5EBC">
        <w:rPr>
          <w:rFonts w:ascii="Arial" w:hAnsi="Arial" w:cs="Arial"/>
          <w:lang w:val="en-US"/>
        </w:rPr>
        <w:t>SnS</w:t>
      </w:r>
      <w:r w:rsidR="00102844" w:rsidRPr="00BC5EBC">
        <w:rPr>
          <w:rFonts w:ascii="Arial" w:hAnsi="Arial" w:cs="Arial"/>
          <w:vertAlign w:val="subscript"/>
          <w:lang w:val="en-US"/>
        </w:rPr>
        <w:t>3</w:t>
      </w:r>
      <w:r w:rsidR="00102844" w:rsidRPr="00BC5EBC">
        <w:rPr>
          <w:rFonts w:ascii="Arial" w:hAnsi="Arial" w:cs="Arial"/>
          <w:lang w:val="en-US"/>
        </w:rPr>
        <w:t xml:space="preserve">, </w:t>
      </w:r>
      <w:r w:rsidRPr="00BC5EBC">
        <w:rPr>
          <w:rFonts w:ascii="Arial" w:hAnsi="Arial" w:cs="Arial"/>
          <w:lang w:val="en-US"/>
        </w:rPr>
        <w:t>Cu</w:t>
      </w:r>
      <w:r w:rsidRPr="00BC5EBC">
        <w:rPr>
          <w:rFonts w:ascii="Arial" w:hAnsi="Arial" w:cs="Arial"/>
          <w:vertAlign w:val="subscript"/>
          <w:lang w:val="en-US"/>
        </w:rPr>
        <w:t>22</w:t>
      </w:r>
      <w:r w:rsidRPr="00BC5EBC">
        <w:rPr>
          <w:rFonts w:ascii="Arial" w:hAnsi="Arial" w:cs="Arial"/>
          <w:lang w:val="en-US"/>
        </w:rPr>
        <w:t>Sn</w:t>
      </w:r>
      <w:r w:rsidRPr="00BC5EBC">
        <w:rPr>
          <w:rFonts w:ascii="Arial" w:hAnsi="Arial" w:cs="Arial"/>
          <w:vertAlign w:val="subscript"/>
          <w:lang w:val="en-US"/>
        </w:rPr>
        <w:t>10</w:t>
      </w:r>
      <w:r w:rsidRPr="00BC5EBC">
        <w:rPr>
          <w:rFonts w:ascii="Arial" w:hAnsi="Arial" w:cs="Arial"/>
          <w:lang w:val="en-US"/>
        </w:rPr>
        <w:t>S</w:t>
      </w:r>
      <w:r w:rsidRPr="00BC5EBC">
        <w:rPr>
          <w:rFonts w:ascii="Arial" w:hAnsi="Arial" w:cs="Arial"/>
          <w:vertAlign w:val="subscript"/>
          <w:lang w:val="en-US"/>
        </w:rPr>
        <w:t>32</w:t>
      </w:r>
      <w:r w:rsidR="00102844" w:rsidRPr="00BC5EBC">
        <w:rPr>
          <w:rFonts w:ascii="Arial" w:hAnsi="Arial" w:cs="Arial"/>
          <w:lang w:val="en-US"/>
        </w:rPr>
        <w:t>, Cu</w:t>
      </w:r>
      <w:r w:rsidR="00102844" w:rsidRPr="00BC5EBC">
        <w:rPr>
          <w:rFonts w:ascii="Arial" w:hAnsi="Arial" w:cs="Arial"/>
          <w:vertAlign w:val="subscript"/>
          <w:lang w:val="en-US"/>
        </w:rPr>
        <w:t>5</w:t>
      </w:r>
      <w:r w:rsidR="00102844" w:rsidRPr="00BC5EBC">
        <w:rPr>
          <w:rFonts w:ascii="Arial" w:hAnsi="Arial" w:cs="Arial"/>
          <w:lang w:val="en-US"/>
        </w:rPr>
        <w:t>Sn</w:t>
      </w:r>
      <w:r w:rsidR="00102844" w:rsidRPr="00BC5EBC">
        <w:rPr>
          <w:rFonts w:ascii="Arial" w:hAnsi="Arial" w:cs="Arial"/>
          <w:vertAlign w:val="subscript"/>
          <w:lang w:val="en-US"/>
        </w:rPr>
        <w:t>2</w:t>
      </w:r>
      <w:r w:rsidR="00102844" w:rsidRPr="00BC5EBC">
        <w:rPr>
          <w:rFonts w:ascii="Arial" w:hAnsi="Arial" w:cs="Arial"/>
          <w:lang w:val="en-US"/>
        </w:rPr>
        <w:t>S</w:t>
      </w:r>
      <w:r w:rsidR="00102844" w:rsidRPr="00BC5EBC">
        <w:rPr>
          <w:rFonts w:ascii="Arial" w:hAnsi="Arial" w:cs="Arial"/>
          <w:vertAlign w:val="subscript"/>
          <w:lang w:val="en-US"/>
        </w:rPr>
        <w:t>7</w:t>
      </w:r>
      <w:r w:rsidRPr="00BC5EBC">
        <w:rPr>
          <w:rFonts w:ascii="Arial" w:hAnsi="Arial" w:cs="Arial"/>
          <w:lang w:val="en-US"/>
        </w:rPr>
        <w:t>,</w:t>
      </w:r>
      <w:r w:rsidR="00E75679">
        <w:rPr>
          <w:rFonts w:ascii="Arial" w:hAnsi="Arial" w:cs="Arial"/>
          <w:lang w:val="en-US"/>
        </w:rPr>
        <w:t xml:space="preserve"> Cu</w:t>
      </w:r>
      <w:r w:rsidR="00E75679" w:rsidRPr="00E75679">
        <w:rPr>
          <w:rFonts w:ascii="Arial" w:hAnsi="Arial" w:cs="Arial"/>
          <w:vertAlign w:val="subscript"/>
          <w:lang w:val="en-US"/>
        </w:rPr>
        <w:t>4</w:t>
      </w:r>
      <w:r w:rsidR="00E75679">
        <w:rPr>
          <w:rFonts w:ascii="Arial" w:hAnsi="Arial" w:cs="Arial"/>
          <w:lang w:val="en-US"/>
        </w:rPr>
        <w:t>SnS</w:t>
      </w:r>
      <w:r w:rsidR="00E75679" w:rsidRPr="00E75679">
        <w:rPr>
          <w:rFonts w:ascii="Arial" w:hAnsi="Arial" w:cs="Arial"/>
          <w:vertAlign w:val="subscript"/>
          <w:lang w:val="en-US"/>
        </w:rPr>
        <w:t>4</w:t>
      </w:r>
      <w:r w:rsidR="00E75679">
        <w:rPr>
          <w:rFonts w:ascii="Arial" w:hAnsi="Arial" w:cs="Arial"/>
          <w:lang w:val="en-US"/>
        </w:rPr>
        <w:t>,</w:t>
      </w:r>
      <w:r w:rsidR="00020926">
        <w:rPr>
          <w:rFonts w:ascii="Arial" w:hAnsi="Arial" w:cs="Arial"/>
          <w:lang w:val="en-US"/>
        </w:rPr>
        <w:t xml:space="preserve"> </w:t>
      </w:r>
      <w:r w:rsidR="00020926" w:rsidRPr="00BC5EBC">
        <w:rPr>
          <w:rFonts w:ascii="Arial" w:hAnsi="Arial" w:cs="Arial"/>
          <w:lang w:val="en-US"/>
        </w:rPr>
        <w:t>Cu</w:t>
      </w:r>
      <w:r w:rsidR="00020926" w:rsidRPr="00BC5EBC">
        <w:rPr>
          <w:rFonts w:ascii="Arial" w:hAnsi="Arial" w:cs="Arial"/>
          <w:vertAlign w:val="subscript"/>
          <w:lang w:val="en-US"/>
        </w:rPr>
        <w:t>2</w:t>
      </w:r>
      <w:r w:rsidR="00020926" w:rsidRPr="00BC5EBC">
        <w:rPr>
          <w:rFonts w:ascii="Arial" w:hAnsi="Arial" w:cs="Arial"/>
          <w:lang w:val="en-US"/>
        </w:rPr>
        <w:t>SnS</w:t>
      </w:r>
      <w:r w:rsidR="00020926">
        <w:rPr>
          <w:rFonts w:ascii="Arial" w:hAnsi="Arial" w:cs="Arial"/>
          <w:lang w:val="en-US"/>
        </w:rPr>
        <w:t>e</w:t>
      </w:r>
      <w:r w:rsidR="00020926" w:rsidRPr="00BC5EBC">
        <w:rPr>
          <w:rFonts w:ascii="Arial" w:hAnsi="Arial" w:cs="Arial"/>
          <w:vertAlign w:val="subscript"/>
          <w:lang w:val="en-US"/>
        </w:rPr>
        <w:t>3</w:t>
      </w:r>
      <w:r w:rsidR="00020926" w:rsidRPr="00020926">
        <w:rPr>
          <w:rFonts w:ascii="Arial" w:hAnsi="Arial" w:cs="Arial"/>
          <w:lang w:val="en-US"/>
        </w:rPr>
        <w:t>,</w:t>
      </w:r>
      <w:r w:rsidR="00020926">
        <w:rPr>
          <w:rFonts w:ascii="Arial" w:hAnsi="Arial" w:cs="Arial"/>
          <w:vertAlign w:val="subscript"/>
          <w:lang w:val="en-US"/>
        </w:rPr>
        <w:t xml:space="preserve"> </w:t>
      </w:r>
      <w:r w:rsidR="00020926" w:rsidRPr="00BC5EBC">
        <w:rPr>
          <w:rFonts w:ascii="Arial" w:hAnsi="Arial" w:cs="Arial"/>
          <w:lang w:val="en-US"/>
        </w:rPr>
        <w:t>Cu</w:t>
      </w:r>
      <w:r w:rsidR="00020926" w:rsidRPr="00BC5EBC">
        <w:rPr>
          <w:rFonts w:ascii="Arial" w:hAnsi="Arial" w:cs="Arial"/>
          <w:vertAlign w:val="subscript"/>
          <w:lang w:val="en-US"/>
        </w:rPr>
        <w:t>5</w:t>
      </w:r>
      <w:r w:rsidR="00020926" w:rsidRPr="00BC5EBC">
        <w:rPr>
          <w:rFonts w:ascii="Arial" w:hAnsi="Arial" w:cs="Arial"/>
          <w:lang w:val="en-US"/>
        </w:rPr>
        <w:t>Sn</w:t>
      </w:r>
      <w:r w:rsidR="00020926" w:rsidRPr="00BC5EBC">
        <w:rPr>
          <w:rFonts w:ascii="Arial" w:hAnsi="Arial" w:cs="Arial"/>
          <w:vertAlign w:val="subscript"/>
          <w:lang w:val="en-US"/>
        </w:rPr>
        <w:t>2</w:t>
      </w:r>
      <w:r w:rsidR="00020926" w:rsidRPr="00BC5EBC">
        <w:rPr>
          <w:rFonts w:ascii="Arial" w:hAnsi="Arial" w:cs="Arial"/>
          <w:lang w:val="en-US"/>
        </w:rPr>
        <w:t>S</w:t>
      </w:r>
      <w:r w:rsidR="00020926">
        <w:rPr>
          <w:rFonts w:ascii="Arial" w:hAnsi="Arial" w:cs="Arial"/>
          <w:lang w:val="en-US"/>
        </w:rPr>
        <w:t>e</w:t>
      </w:r>
      <w:r w:rsidR="00020926" w:rsidRPr="00020926">
        <w:rPr>
          <w:rFonts w:ascii="Arial" w:hAnsi="Arial" w:cs="Arial"/>
          <w:vertAlign w:val="subscript"/>
          <w:lang w:val="en-US"/>
        </w:rPr>
        <w:t>7</w:t>
      </w:r>
      <w:r w:rsidRPr="00BC5EBC">
        <w:rPr>
          <w:rFonts w:ascii="Arial" w:hAnsi="Arial" w:cs="Arial"/>
          <w:lang w:val="en-US"/>
        </w:rPr>
        <w:t xml:space="preserve"> exhibiting promising </w:t>
      </w:r>
      <w:r w:rsidR="0012289B" w:rsidRPr="00BC5EBC">
        <w:rPr>
          <w:rFonts w:ascii="Arial" w:hAnsi="Arial" w:cs="Arial"/>
          <w:lang w:val="en-US"/>
        </w:rPr>
        <w:t xml:space="preserve">thermoelectric </w:t>
      </w:r>
      <w:r w:rsidR="00324B69">
        <w:rPr>
          <w:rFonts w:ascii="Arial" w:hAnsi="Arial" w:cs="Arial"/>
          <w:lang w:val="en-US"/>
        </w:rPr>
        <w:t>properties</w:t>
      </w:r>
      <w:r w:rsidRPr="00BC5EBC">
        <w:rPr>
          <w:rFonts w:ascii="Arial" w:hAnsi="Arial" w:cs="Arial"/>
          <w:lang w:val="en-US"/>
        </w:rPr>
        <w:t xml:space="preserve"> </w:t>
      </w:r>
      <w:r w:rsidR="00F15E5B" w:rsidRPr="00324B69">
        <w:rPr>
          <w:rFonts w:ascii="Arial" w:hAnsi="Arial" w:cs="Arial"/>
          <w:vertAlign w:val="superscript"/>
          <w:lang w:val="en-US"/>
        </w:rPr>
        <w:t>[1]</w:t>
      </w:r>
      <w:r w:rsidR="00CC0F33">
        <w:rPr>
          <w:rFonts w:ascii="Arial" w:hAnsi="Arial" w:cs="Arial"/>
          <w:vertAlign w:val="superscript"/>
          <w:lang w:val="en-US"/>
        </w:rPr>
        <w:t>,</w:t>
      </w:r>
      <w:r w:rsidR="00324B69" w:rsidRPr="00324B69">
        <w:rPr>
          <w:rFonts w:ascii="Arial" w:hAnsi="Arial" w:cs="Arial"/>
          <w:vertAlign w:val="superscript"/>
          <w:lang w:val="en-US"/>
        </w:rPr>
        <w:t>[2]</w:t>
      </w:r>
      <w:r w:rsidR="00F15E5B" w:rsidRPr="00324B69">
        <w:rPr>
          <w:rFonts w:ascii="Arial" w:hAnsi="Arial" w:cs="Arial"/>
          <w:vertAlign w:val="superscript"/>
          <w:lang w:val="en-US"/>
        </w:rPr>
        <w:t xml:space="preserve"> </w:t>
      </w:r>
      <w:r w:rsidR="00324B69">
        <w:rPr>
          <w:rFonts w:ascii="Arial" w:hAnsi="Arial" w:cs="Arial"/>
          <w:lang w:val="en-US"/>
        </w:rPr>
        <w:t xml:space="preserve">. </w:t>
      </w:r>
      <w:r w:rsidRPr="00BC5EBC">
        <w:rPr>
          <w:rFonts w:ascii="Arial" w:hAnsi="Arial" w:cs="Arial"/>
          <w:lang w:val="en-US"/>
        </w:rPr>
        <w:t>V</w:t>
      </w:r>
      <w:r w:rsidR="00F9284D" w:rsidRPr="00BC5EBC">
        <w:rPr>
          <w:rFonts w:ascii="Arial" w:hAnsi="Arial" w:cs="Arial"/>
          <w:lang w:val="en-US"/>
        </w:rPr>
        <w:t>ar</w:t>
      </w:r>
      <w:r w:rsidRPr="00BC5EBC">
        <w:rPr>
          <w:rFonts w:ascii="Arial" w:hAnsi="Arial" w:cs="Arial"/>
          <w:lang w:val="en-US"/>
        </w:rPr>
        <w:t xml:space="preserve">iations in </w:t>
      </w:r>
      <w:r w:rsidR="00DA4AE9" w:rsidRPr="00BC5EBC">
        <w:rPr>
          <w:rFonts w:ascii="Arial" w:hAnsi="Arial" w:cs="Arial"/>
          <w:lang w:val="en-US"/>
        </w:rPr>
        <w:t xml:space="preserve">the </w:t>
      </w:r>
      <w:r w:rsidRPr="00BC5EBC">
        <w:rPr>
          <w:rFonts w:ascii="Arial" w:hAnsi="Arial" w:cs="Arial"/>
          <w:lang w:val="en-US"/>
        </w:rPr>
        <w:t>Cu/Sn ratio</w:t>
      </w:r>
      <w:r w:rsidR="0012289B" w:rsidRPr="00BC5EBC">
        <w:rPr>
          <w:rFonts w:ascii="Arial" w:hAnsi="Arial" w:cs="Arial"/>
          <w:lang w:val="en-US"/>
        </w:rPr>
        <w:t xml:space="preserve"> give rise to different cationic ordering</w:t>
      </w:r>
      <w:r w:rsidR="00694DDD" w:rsidRPr="00BC5EBC">
        <w:rPr>
          <w:rFonts w:ascii="Arial" w:hAnsi="Arial" w:cs="Arial"/>
          <w:lang w:val="en-US"/>
        </w:rPr>
        <w:t xml:space="preserve"> and</w:t>
      </w:r>
      <w:r w:rsidR="00F9284D" w:rsidRPr="00BC5EBC">
        <w:rPr>
          <w:rFonts w:ascii="Arial" w:hAnsi="Arial" w:cs="Arial"/>
          <w:lang w:val="en-US"/>
        </w:rPr>
        <w:t xml:space="preserve"> crystal structures</w:t>
      </w:r>
      <w:r w:rsidR="0012289B" w:rsidRPr="00BC5EBC">
        <w:rPr>
          <w:rFonts w:ascii="Arial" w:hAnsi="Arial" w:cs="Arial"/>
          <w:lang w:val="en-US"/>
        </w:rPr>
        <w:t>, often</w:t>
      </w:r>
      <w:r w:rsidR="00F9284D" w:rsidRPr="00BC5EBC">
        <w:rPr>
          <w:rFonts w:ascii="Arial" w:hAnsi="Arial" w:cs="Arial"/>
          <w:lang w:val="en-US"/>
        </w:rPr>
        <w:t xml:space="preserve"> derived from the </w:t>
      </w:r>
      <w:proofErr w:type="spellStart"/>
      <w:r w:rsidR="00F9284D" w:rsidRPr="00BC5EBC">
        <w:rPr>
          <w:rFonts w:ascii="Arial" w:hAnsi="Arial" w:cs="Arial"/>
          <w:lang w:val="en-US"/>
        </w:rPr>
        <w:t>sphalerite</w:t>
      </w:r>
      <w:proofErr w:type="spellEnd"/>
      <w:r w:rsidR="00F9284D" w:rsidRPr="00BC5EBC">
        <w:rPr>
          <w:rFonts w:ascii="Arial" w:hAnsi="Arial" w:cs="Arial"/>
          <w:lang w:val="en-US"/>
        </w:rPr>
        <w:t>-type</w:t>
      </w:r>
      <w:r w:rsidR="0012289B" w:rsidRPr="00BC5EBC">
        <w:rPr>
          <w:rFonts w:ascii="Arial" w:hAnsi="Arial" w:cs="Arial"/>
          <w:lang w:val="en-US"/>
        </w:rPr>
        <w:t xml:space="preserve"> structure</w:t>
      </w:r>
      <w:r w:rsidR="00DA4AE9" w:rsidRPr="00BC5EBC">
        <w:rPr>
          <w:rFonts w:ascii="Arial" w:hAnsi="Arial" w:cs="Arial"/>
          <w:lang w:val="en-US"/>
        </w:rPr>
        <w:t>,</w:t>
      </w:r>
      <w:r w:rsidR="00F9284D" w:rsidRPr="00BC5EBC">
        <w:rPr>
          <w:rFonts w:ascii="Arial" w:hAnsi="Arial" w:cs="Arial"/>
          <w:lang w:val="en-US"/>
        </w:rPr>
        <w:t xml:space="preserve"> and</w:t>
      </w:r>
      <w:r w:rsidR="003A61EF" w:rsidRPr="00BC5EBC">
        <w:rPr>
          <w:rFonts w:ascii="Arial" w:hAnsi="Arial" w:cs="Arial"/>
          <w:lang w:val="en-US"/>
        </w:rPr>
        <w:t xml:space="preserve"> </w:t>
      </w:r>
      <w:r w:rsidR="0012289B" w:rsidRPr="00BC5EBC">
        <w:rPr>
          <w:rFonts w:ascii="Arial" w:hAnsi="Arial" w:cs="Arial"/>
          <w:lang w:val="en-US"/>
        </w:rPr>
        <w:t>lead to diverse electrical and thermal transport behaviors.</w:t>
      </w:r>
      <w:r w:rsidR="00222F5B">
        <w:rPr>
          <w:rFonts w:ascii="Arial" w:hAnsi="Arial" w:cs="Arial"/>
          <w:lang w:val="en-US"/>
        </w:rPr>
        <w:t xml:space="preserve"> </w:t>
      </w:r>
      <w:r w:rsidR="00222F5B" w:rsidRPr="000B277D">
        <w:rPr>
          <w:rFonts w:ascii="Arial" w:hAnsi="Arial" w:cs="Arial"/>
          <w:color w:val="000000" w:themeColor="text1"/>
          <w:lang w:val="en-US"/>
        </w:rPr>
        <w:t xml:space="preserve">However, the </w:t>
      </w:r>
      <w:r w:rsidR="000B277D">
        <w:rPr>
          <w:rFonts w:ascii="Arial" w:hAnsi="Arial" w:cs="Arial"/>
          <w:color w:val="000000" w:themeColor="text1"/>
          <w:lang w:val="en-US"/>
        </w:rPr>
        <w:t>Cu-Sn-</w:t>
      </w:r>
      <w:r w:rsidR="00222F5B" w:rsidRPr="000B277D">
        <w:rPr>
          <w:rFonts w:ascii="Arial" w:hAnsi="Arial" w:cs="Arial"/>
          <w:color w:val="000000" w:themeColor="text1"/>
          <w:lang w:val="en-US"/>
        </w:rPr>
        <w:t xml:space="preserve">Se crystal structures remains poorly investigated and understood, </w:t>
      </w:r>
      <w:r w:rsidR="00B40D5A" w:rsidRPr="000B277D">
        <w:rPr>
          <w:rFonts w:ascii="Arial" w:hAnsi="Arial" w:cs="Arial"/>
          <w:color w:val="000000" w:themeColor="text1"/>
          <w:lang w:val="en-US"/>
        </w:rPr>
        <w:t>with</w:t>
      </w:r>
      <w:r w:rsidR="00222F5B" w:rsidRPr="000B277D">
        <w:rPr>
          <w:rFonts w:ascii="Arial" w:hAnsi="Arial" w:cs="Arial"/>
          <w:color w:val="000000" w:themeColor="text1"/>
          <w:lang w:val="en-US"/>
        </w:rPr>
        <w:t xml:space="preserve"> </w:t>
      </w:r>
      <w:r w:rsidR="00AC17AF">
        <w:rPr>
          <w:rFonts w:ascii="Arial" w:hAnsi="Arial" w:cs="Arial"/>
          <w:color w:val="000000" w:themeColor="text1"/>
          <w:lang w:val="en-US"/>
        </w:rPr>
        <w:t xml:space="preserve">compounds displaying </w:t>
      </w:r>
      <w:r w:rsidR="00222F5B" w:rsidRPr="000B277D">
        <w:rPr>
          <w:rFonts w:ascii="Arial" w:hAnsi="Arial" w:cs="Arial"/>
          <w:color w:val="000000" w:themeColor="text1"/>
          <w:lang w:val="en-US"/>
        </w:rPr>
        <w:t>a high</w:t>
      </w:r>
      <w:r w:rsidR="00B40D5A" w:rsidRPr="000B277D">
        <w:rPr>
          <w:rFonts w:ascii="Arial" w:hAnsi="Arial" w:cs="Arial"/>
          <w:color w:val="000000" w:themeColor="text1"/>
          <w:lang w:val="en-US"/>
        </w:rPr>
        <w:t xml:space="preserve"> </w:t>
      </w:r>
      <w:r w:rsidR="00222F5B" w:rsidRPr="000B277D">
        <w:rPr>
          <w:rFonts w:ascii="Arial" w:hAnsi="Arial" w:cs="Arial"/>
          <w:color w:val="000000" w:themeColor="text1"/>
          <w:lang w:val="en-US"/>
        </w:rPr>
        <w:t>sensi</w:t>
      </w:r>
      <w:r w:rsidR="00B40D5A" w:rsidRPr="000B277D">
        <w:rPr>
          <w:rFonts w:ascii="Arial" w:hAnsi="Arial" w:cs="Arial"/>
          <w:color w:val="000000" w:themeColor="text1"/>
          <w:lang w:val="en-US"/>
        </w:rPr>
        <w:t>tivity to synth</w:t>
      </w:r>
      <w:r w:rsidR="00DD1159">
        <w:rPr>
          <w:rFonts w:ascii="Arial" w:hAnsi="Arial" w:cs="Arial"/>
          <w:color w:val="000000" w:themeColor="text1"/>
          <w:lang w:val="en-US"/>
        </w:rPr>
        <w:t>esis conditions and co</w:t>
      </w:r>
      <w:r w:rsidR="00E75679">
        <w:rPr>
          <w:rFonts w:ascii="Arial" w:hAnsi="Arial" w:cs="Arial"/>
          <w:color w:val="000000" w:themeColor="text1"/>
          <w:lang w:val="en-US"/>
        </w:rPr>
        <w:t>mposition, therefore offering an opportunity to unravel new structure types and new mechanism</w:t>
      </w:r>
      <w:r w:rsidR="004C06D2">
        <w:rPr>
          <w:rFonts w:ascii="Arial" w:hAnsi="Arial" w:cs="Arial"/>
          <w:color w:val="000000" w:themeColor="text1"/>
          <w:lang w:val="en-US"/>
        </w:rPr>
        <w:t>s</w:t>
      </w:r>
      <w:bookmarkStart w:id="0" w:name="_GoBack"/>
      <w:bookmarkEnd w:id="0"/>
      <w:r w:rsidR="00E75679">
        <w:rPr>
          <w:rFonts w:ascii="Arial" w:hAnsi="Arial" w:cs="Arial"/>
          <w:color w:val="000000" w:themeColor="text1"/>
          <w:lang w:val="en-US"/>
        </w:rPr>
        <w:t xml:space="preserve"> for electrical conduction and phonon suppres</w:t>
      </w:r>
      <w:r w:rsidR="00F30322">
        <w:rPr>
          <w:rFonts w:ascii="Arial" w:hAnsi="Arial" w:cs="Arial"/>
          <w:color w:val="000000" w:themeColor="text1"/>
          <w:lang w:val="en-US"/>
        </w:rPr>
        <w:t>s</w:t>
      </w:r>
      <w:r w:rsidR="00E75679">
        <w:rPr>
          <w:rFonts w:ascii="Arial" w:hAnsi="Arial" w:cs="Arial"/>
          <w:color w:val="000000" w:themeColor="text1"/>
          <w:lang w:val="en-US"/>
        </w:rPr>
        <w:t>ion</w:t>
      </w:r>
      <w:r w:rsidR="00A4664D">
        <w:rPr>
          <w:rFonts w:ascii="Arial" w:hAnsi="Arial" w:cs="Arial"/>
          <w:color w:val="000000" w:themeColor="text1"/>
          <w:lang w:val="en-US"/>
        </w:rPr>
        <w:t xml:space="preserve"> </w:t>
      </w:r>
      <w:r w:rsidR="00324B69" w:rsidRPr="00324B69">
        <w:rPr>
          <w:rFonts w:ascii="Arial" w:hAnsi="Arial" w:cs="Arial"/>
          <w:vertAlign w:val="superscript"/>
          <w:lang w:val="en-US"/>
        </w:rPr>
        <w:t>[3</w:t>
      </w:r>
      <w:r w:rsidR="00A4664D" w:rsidRPr="00324B69">
        <w:rPr>
          <w:rFonts w:ascii="Arial" w:hAnsi="Arial" w:cs="Arial"/>
          <w:vertAlign w:val="superscript"/>
          <w:lang w:val="en-US"/>
        </w:rPr>
        <w:t>]</w:t>
      </w:r>
      <w:r w:rsidR="00324B69" w:rsidRPr="00324B69">
        <w:rPr>
          <w:rFonts w:ascii="Arial" w:hAnsi="Arial" w:cs="Arial"/>
          <w:lang w:val="en-US"/>
        </w:rPr>
        <w:t>.</w:t>
      </w:r>
    </w:p>
    <w:p w14:paraId="1EC5AAFE" w14:textId="1492A8BA" w:rsidR="0090718C" w:rsidRPr="00963543" w:rsidRDefault="0012289B" w:rsidP="00D96AF0">
      <w:pPr>
        <w:jc w:val="both"/>
        <w:rPr>
          <w:rFonts w:ascii="Arial" w:hAnsi="Arial" w:cs="Arial"/>
          <w:lang w:val="en-US"/>
        </w:rPr>
      </w:pPr>
      <w:r w:rsidRPr="00963543">
        <w:rPr>
          <w:rFonts w:ascii="Arial" w:hAnsi="Arial" w:cs="Arial"/>
          <w:lang w:val="en-US"/>
        </w:rPr>
        <w:t>B</w:t>
      </w:r>
      <w:r w:rsidR="008B5080" w:rsidRPr="00963543">
        <w:rPr>
          <w:rFonts w:ascii="Arial" w:hAnsi="Arial" w:cs="Arial"/>
          <w:lang w:val="en-US"/>
        </w:rPr>
        <w:t xml:space="preserve">y using advanced structural characterization techniques, such as 3D </w:t>
      </w:r>
      <w:r w:rsidR="0056029E" w:rsidRPr="00963543">
        <w:rPr>
          <w:rFonts w:ascii="Arial" w:hAnsi="Arial" w:cs="Arial"/>
          <w:lang w:val="en-US"/>
        </w:rPr>
        <w:t>e</w:t>
      </w:r>
      <w:r w:rsidR="008B5080" w:rsidRPr="00963543">
        <w:rPr>
          <w:rFonts w:ascii="Arial" w:hAnsi="Arial" w:cs="Arial"/>
          <w:lang w:val="en-US"/>
        </w:rPr>
        <w:t xml:space="preserve">lectron </w:t>
      </w:r>
      <w:r w:rsidR="0056029E" w:rsidRPr="00963543">
        <w:rPr>
          <w:rFonts w:ascii="Arial" w:hAnsi="Arial" w:cs="Arial"/>
          <w:lang w:val="en-US"/>
        </w:rPr>
        <w:t>d</w:t>
      </w:r>
      <w:r w:rsidR="008B5080" w:rsidRPr="00963543">
        <w:rPr>
          <w:rFonts w:ascii="Arial" w:hAnsi="Arial" w:cs="Arial"/>
          <w:lang w:val="en-US"/>
        </w:rPr>
        <w:t xml:space="preserve">iffraction (3D ED) and HAADF-STEM analyses, </w:t>
      </w:r>
      <w:r w:rsidR="00694DDD" w:rsidRPr="00963543">
        <w:rPr>
          <w:rFonts w:ascii="Arial" w:hAnsi="Arial" w:cs="Arial"/>
          <w:lang w:val="en-US"/>
        </w:rPr>
        <w:t xml:space="preserve">we have </w:t>
      </w:r>
      <w:r w:rsidR="00E71146" w:rsidRPr="00963543">
        <w:rPr>
          <w:rFonts w:ascii="Arial" w:hAnsi="Arial" w:cs="Arial"/>
          <w:lang w:val="en-US"/>
        </w:rPr>
        <w:t>elucidated</w:t>
      </w:r>
      <w:r w:rsidR="00694DDD" w:rsidRPr="00963543">
        <w:rPr>
          <w:rFonts w:ascii="Arial" w:hAnsi="Arial" w:cs="Arial"/>
          <w:lang w:val="en-US"/>
        </w:rPr>
        <w:t xml:space="preserve"> the </w:t>
      </w:r>
      <w:r w:rsidR="008B5080" w:rsidRPr="00963543">
        <w:rPr>
          <w:rFonts w:ascii="Arial" w:hAnsi="Arial" w:cs="Arial"/>
          <w:lang w:val="en-US"/>
        </w:rPr>
        <w:t xml:space="preserve">complex </w:t>
      </w:r>
      <w:r w:rsidR="002E5835" w:rsidRPr="00963543">
        <w:rPr>
          <w:rFonts w:ascii="Arial" w:hAnsi="Arial" w:cs="Arial"/>
          <w:lang w:val="en-US"/>
        </w:rPr>
        <w:t xml:space="preserve">crystal structure </w:t>
      </w:r>
      <w:r w:rsidR="00694DDD" w:rsidRPr="00963543">
        <w:rPr>
          <w:rFonts w:ascii="Arial" w:hAnsi="Arial" w:cs="Arial"/>
          <w:lang w:val="en-US"/>
        </w:rPr>
        <w:t>of a new compound</w:t>
      </w:r>
      <w:r w:rsidRPr="00963543">
        <w:rPr>
          <w:rFonts w:ascii="Arial" w:hAnsi="Arial" w:cs="Arial"/>
          <w:lang w:val="en-US"/>
        </w:rPr>
        <w:t xml:space="preserve"> </w:t>
      </w:r>
      <w:r w:rsidR="00AA356A" w:rsidRPr="00963543">
        <w:rPr>
          <w:rFonts w:ascii="Arial" w:hAnsi="Arial" w:cs="Arial"/>
          <w:lang w:val="en-US"/>
        </w:rPr>
        <w:t>in the Cu-Sn-Se system</w:t>
      </w:r>
      <w:r w:rsidR="008B5080" w:rsidRPr="00963543">
        <w:rPr>
          <w:rFonts w:ascii="Arial" w:hAnsi="Arial" w:cs="Arial"/>
          <w:lang w:val="en-US"/>
        </w:rPr>
        <w:t xml:space="preserve">. </w:t>
      </w:r>
      <w:r w:rsidR="00027670">
        <w:rPr>
          <w:rFonts w:ascii="Arial" w:hAnsi="Arial" w:cs="Arial"/>
          <w:lang w:val="en-US"/>
        </w:rPr>
        <w:t>E</w:t>
      </w:r>
      <w:r w:rsidR="0073448F">
        <w:rPr>
          <w:rFonts w:ascii="Arial" w:hAnsi="Arial" w:cs="Arial"/>
          <w:lang w:val="en-US"/>
        </w:rPr>
        <w:t>xhibit</w:t>
      </w:r>
      <w:r w:rsidR="00027670">
        <w:rPr>
          <w:rFonts w:ascii="Arial" w:hAnsi="Arial" w:cs="Arial"/>
          <w:lang w:val="en-US"/>
        </w:rPr>
        <w:t>ing</w:t>
      </w:r>
      <w:r w:rsidR="0073448F">
        <w:rPr>
          <w:rFonts w:ascii="Arial" w:hAnsi="Arial" w:cs="Arial"/>
          <w:lang w:val="en-US"/>
        </w:rPr>
        <w:t xml:space="preserve"> a</w:t>
      </w:r>
      <w:r w:rsidR="00347E0C">
        <w:rPr>
          <w:rFonts w:ascii="Arial" w:hAnsi="Arial" w:cs="Arial"/>
          <w:lang w:val="en-US"/>
        </w:rPr>
        <w:t>n</w:t>
      </w:r>
      <w:r w:rsidR="0073448F">
        <w:rPr>
          <w:rFonts w:ascii="Arial" w:hAnsi="Arial" w:cs="Arial"/>
          <w:lang w:val="en-US"/>
        </w:rPr>
        <w:t xml:space="preserve"> original</w:t>
      </w:r>
      <w:r w:rsidR="00961001">
        <w:rPr>
          <w:rFonts w:ascii="Arial" w:hAnsi="Arial" w:cs="Arial"/>
          <w:lang w:val="en-US"/>
        </w:rPr>
        <w:t xml:space="preserve"> crystal arrangement characterized by an incommensurately o</w:t>
      </w:r>
      <w:r w:rsidR="0073448F">
        <w:rPr>
          <w:rFonts w:ascii="Arial" w:hAnsi="Arial" w:cs="Arial"/>
          <w:lang w:val="en-US"/>
        </w:rPr>
        <w:t>ccupation modulation</w:t>
      </w:r>
      <w:r w:rsidR="00027670">
        <w:rPr>
          <w:rFonts w:ascii="Arial" w:hAnsi="Arial" w:cs="Arial"/>
          <w:lang w:val="en-US"/>
        </w:rPr>
        <w:t>, this new phase</w:t>
      </w:r>
      <w:r w:rsidR="0073448F">
        <w:rPr>
          <w:rFonts w:ascii="Arial" w:hAnsi="Arial" w:cs="Arial"/>
          <w:lang w:val="en-US"/>
        </w:rPr>
        <w:t xml:space="preserve"> is </w:t>
      </w:r>
      <w:r w:rsidR="00027670">
        <w:rPr>
          <w:rFonts w:ascii="Arial" w:hAnsi="Arial" w:cs="Arial"/>
          <w:lang w:val="en-US"/>
        </w:rPr>
        <w:t>the</w:t>
      </w:r>
      <w:r w:rsidR="00522030">
        <w:rPr>
          <w:rFonts w:ascii="Arial" w:hAnsi="Arial" w:cs="Arial"/>
          <w:lang w:val="en-US"/>
        </w:rPr>
        <w:t xml:space="preserve"> first</w:t>
      </w:r>
      <w:r w:rsidR="00027670">
        <w:rPr>
          <w:rFonts w:ascii="Arial" w:hAnsi="Arial" w:cs="Arial"/>
          <w:lang w:val="en-US"/>
        </w:rPr>
        <w:t xml:space="preserve"> </w:t>
      </w:r>
      <w:r w:rsidR="00347E0C">
        <w:rPr>
          <w:rFonts w:ascii="Arial" w:hAnsi="Arial" w:cs="Arial"/>
          <w:lang w:val="en-US"/>
        </w:rPr>
        <w:t>incommensurate</w:t>
      </w:r>
      <w:r w:rsidR="00027670">
        <w:rPr>
          <w:rFonts w:ascii="Arial" w:hAnsi="Arial" w:cs="Arial"/>
          <w:lang w:val="en-US"/>
        </w:rPr>
        <w:t xml:space="preserve"> structure</w:t>
      </w:r>
      <w:r w:rsidR="00522030">
        <w:rPr>
          <w:rFonts w:ascii="Arial" w:hAnsi="Arial" w:cs="Arial"/>
          <w:lang w:val="en-US"/>
        </w:rPr>
        <w:t xml:space="preserve"> in the Cu-Sn-Se system. </w:t>
      </w:r>
      <w:r w:rsidR="00347E0C">
        <w:rPr>
          <w:rFonts w:ascii="Arial" w:hAnsi="Arial" w:cs="Arial"/>
          <w:lang w:val="en-US"/>
        </w:rPr>
        <w:t xml:space="preserve">This </w:t>
      </w:r>
      <w:r w:rsidR="000C1DDB">
        <w:rPr>
          <w:rFonts w:ascii="Arial" w:hAnsi="Arial" w:cs="Arial"/>
          <w:lang w:val="en-US"/>
        </w:rPr>
        <w:t>unusual</w:t>
      </w:r>
      <w:r w:rsidR="00347E0C">
        <w:rPr>
          <w:rFonts w:ascii="Arial" w:hAnsi="Arial" w:cs="Arial"/>
          <w:lang w:val="en-US"/>
        </w:rPr>
        <w:t xml:space="preserve"> arrangement</w:t>
      </w:r>
      <w:r w:rsidR="005C38B4">
        <w:rPr>
          <w:rFonts w:ascii="Arial" w:hAnsi="Arial" w:cs="Arial"/>
          <w:lang w:val="en-US"/>
        </w:rPr>
        <w:t xml:space="preserve"> h</w:t>
      </w:r>
      <w:r w:rsidR="00F16E9F">
        <w:rPr>
          <w:rFonts w:ascii="Arial" w:hAnsi="Arial" w:cs="Arial"/>
          <w:lang w:val="en-US"/>
        </w:rPr>
        <w:t>as</w:t>
      </w:r>
      <w:r w:rsidR="0066450C">
        <w:rPr>
          <w:rFonts w:ascii="Arial" w:hAnsi="Arial" w:cs="Arial"/>
          <w:lang w:val="en-US"/>
        </w:rPr>
        <w:t xml:space="preserve"> shown</w:t>
      </w:r>
      <w:r w:rsidR="005C38B4">
        <w:rPr>
          <w:rFonts w:ascii="Arial" w:hAnsi="Arial" w:cs="Arial"/>
          <w:lang w:val="en-US"/>
        </w:rPr>
        <w:t xml:space="preserve"> to directly impact the thermal transport properties, therefore suppressing t</w:t>
      </w:r>
      <w:r w:rsidR="004707FF">
        <w:rPr>
          <w:rFonts w:ascii="Arial" w:hAnsi="Arial" w:cs="Arial"/>
          <w:lang w:val="en-US"/>
        </w:rPr>
        <w:t>he lattice thermal con</w:t>
      </w:r>
      <w:r w:rsidR="00027670">
        <w:rPr>
          <w:rFonts w:ascii="Arial" w:hAnsi="Arial" w:cs="Arial"/>
          <w:lang w:val="en-US"/>
        </w:rPr>
        <w:t xml:space="preserve">ductivity through </w:t>
      </w:r>
      <w:r w:rsidR="00BD0F6E">
        <w:rPr>
          <w:rFonts w:ascii="Arial" w:hAnsi="Arial" w:cs="Arial"/>
          <w:lang w:val="en-US"/>
        </w:rPr>
        <w:t xml:space="preserve">strong </w:t>
      </w:r>
      <w:r w:rsidR="00027670" w:rsidRPr="000C1DDB">
        <w:rPr>
          <w:rFonts w:ascii="Arial" w:hAnsi="Arial" w:cs="Arial"/>
          <w:color w:val="000000" w:themeColor="text1"/>
          <w:lang w:val="en-US"/>
        </w:rPr>
        <w:t>phonon scattering.</w:t>
      </w:r>
      <w:r w:rsidR="00A4664D">
        <w:rPr>
          <w:rFonts w:ascii="Arial" w:hAnsi="Arial" w:cs="Arial"/>
          <w:color w:val="000000" w:themeColor="text1"/>
          <w:lang w:val="en-US"/>
        </w:rPr>
        <w:t xml:space="preserve"> </w:t>
      </w:r>
      <w:r w:rsidR="00FF5A04" w:rsidRPr="00FF5A04">
        <w:rPr>
          <w:rFonts w:ascii="Arial" w:hAnsi="Arial" w:cs="Arial"/>
          <w:color w:val="000000" w:themeColor="text1"/>
          <w:lang w:val="en-US"/>
        </w:rPr>
        <w:t>These results establish incommensurate modulation as a previously unexplored mechanism for controlling charge and phonon transport in Cu–Sn–Se compounds and highlight structural modulation as a promising crystal-chemistry strategy for designing low-thermal-conductivity thermoelectric materials.</w:t>
      </w:r>
    </w:p>
    <w:p w14:paraId="203D9B55" w14:textId="77777777" w:rsidR="00A918C5" w:rsidRPr="00BA2DA0" w:rsidRDefault="00A918C5" w:rsidP="00D96AF0">
      <w:pPr>
        <w:jc w:val="both"/>
        <w:rPr>
          <w:rFonts w:ascii="Arial" w:hAnsi="Arial" w:cs="Arial"/>
          <w:lang w:val="en-US"/>
        </w:rPr>
      </w:pPr>
    </w:p>
    <w:p w14:paraId="2A78F954" w14:textId="2AA4F7A2" w:rsidR="00693A54" w:rsidRDefault="003507F6" w:rsidP="00693A54">
      <w:pPr>
        <w:jc w:val="both"/>
        <w:rPr>
          <w:rFonts w:ascii="Arial" w:hAnsi="Arial" w:cs="Arial"/>
          <w:lang w:val="en-GB"/>
        </w:rPr>
      </w:pPr>
      <w:r w:rsidRPr="00693A54">
        <w:rPr>
          <w:rFonts w:ascii="Arial" w:hAnsi="Arial" w:cs="Arial"/>
          <w:lang w:val="en-GB"/>
        </w:rPr>
        <w:t>[1]</w:t>
      </w:r>
      <w:r w:rsidR="00693A54" w:rsidRPr="00693A54">
        <w:rPr>
          <w:rFonts w:ascii="Arial" w:hAnsi="Arial" w:cs="Arial"/>
          <w:lang w:val="en-GB"/>
        </w:rPr>
        <w:t xml:space="preserve"> Kumar, V. P. et al, </w:t>
      </w:r>
      <w:proofErr w:type="spellStart"/>
      <w:r w:rsidR="00693A54" w:rsidRPr="00BC09B9">
        <w:rPr>
          <w:rFonts w:ascii="Arial" w:hAnsi="Arial" w:cs="Arial"/>
          <w:i/>
          <w:lang w:val="en-GB"/>
        </w:rPr>
        <w:t>Inorg</w:t>
      </w:r>
      <w:proofErr w:type="spellEnd"/>
      <w:r w:rsidR="00693A54" w:rsidRPr="00BC09B9">
        <w:rPr>
          <w:rFonts w:ascii="Arial" w:hAnsi="Arial" w:cs="Arial"/>
          <w:i/>
          <w:lang w:val="en-GB"/>
        </w:rPr>
        <w:t>. Chem</w:t>
      </w:r>
      <w:r w:rsidR="00693A54" w:rsidRPr="00693A54">
        <w:rPr>
          <w:rFonts w:ascii="Arial" w:hAnsi="Arial" w:cs="Arial"/>
          <w:lang w:val="en-GB"/>
        </w:rPr>
        <w:t xml:space="preserve">. </w:t>
      </w:r>
      <w:r w:rsidR="00693A54" w:rsidRPr="00E97D65">
        <w:rPr>
          <w:rFonts w:ascii="Arial" w:hAnsi="Arial" w:cs="Arial"/>
          <w:b/>
          <w:lang w:val="en-GB"/>
        </w:rPr>
        <w:t>2021</w:t>
      </w:r>
      <w:r w:rsidR="00693A54" w:rsidRPr="00693A54">
        <w:rPr>
          <w:rFonts w:ascii="Arial" w:hAnsi="Arial" w:cs="Arial"/>
          <w:lang w:val="en-GB"/>
        </w:rPr>
        <w:t>, 60 (21), 16273–16285 and references therein</w:t>
      </w:r>
    </w:p>
    <w:p w14:paraId="15BCD7CC" w14:textId="588F9A8B" w:rsidR="00B27F9B" w:rsidRPr="00693A54" w:rsidRDefault="00B27F9B" w:rsidP="00693A54">
      <w:pPr>
        <w:jc w:val="both"/>
        <w:rPr>
          <w:rFonts w:ascii="Arial" w:hAnsi="Arial" w:cs="Arial"/>
          <w:lang w:val="en-GB"/>
        </w:rPr>
      </w:pPr>
      <w:r w:rsidRPr="00B27F9B">
        <w:rPr>
          <w:rFonts w:ascii="Arial" w:hAnsi="Arial" w:cs="Arial"/>
        </w:rPr>
        <w:t xml:space="preserve">[2] Fan, J. et al, </w:t>
      </w:r>
      <w:proofErr w:type="spellStart"/>
      <w:r w:rsidRPr="00B27F9B">
        <w:rPr>
          <w:rFonts w:ascii="Arial" w:hAnsi="Arial" w:cs="Arial"/>
          <w:i/>
        </w:rPr>
        <w:t>Inorg</w:t>
      </w:r>
      <w:proofErr w:type="spellEnd"/>
      <w:r w:rsidRPr="00B27F9B">
        <w:rPr>
          <w:rFonts w:ascii="Arial" w:hAnsi="Arial" w:cs="Arial"/>
          <w:i/>
        </w:rPr>
        <w:t xml:space="preserve">. </w:t>
      </w:r>
      <w:r w:rsidRPr="00B27F9B">
        <w:rPr>
          <w:rFonts w:ascii="Arial" w:hAnsi="Arial" w:cs="Arial"/>
          <w:i/>
          <w:lang w:val="en-GB"/>
        </w:rPr>
        <w:t>Chem</w:t>
      </w:r>
      <w:r>
        <w:rPr>
          <w:rFonts w:ascii="Arial" w:hAnsi="Arial" w:cs="Arial"/>
          <w:lang w:val="en-GB"/>
        </w:rPr>
        <w:t xml:space="preserve">. </w:t>
      </w:r>
      <w:r w:rsidRPr="00E97D65">
        <w:rPr>
          <w:rFonts w:ascii="Arial" w:hAnsi="Arial" w:cs="Arial"/>
          <w:b/>
          <w:lang w:val="en-GB"/>
        </w:rPr>
        <w:t>2013</w:t>
      </w:r>
      <w:r>
        <w:rPr>
          <w:rFonts w:ascii="Arial" w:hAnsi="Arial" w:cs="Arial"/>
          <w:lang w:val="en-GB"/>
        </w:rPr>
        <w:t xml:space="preserve">, 52 (19), 11067–11074 </w:t>
      </w:r>
      <w:r w:rsidR="00E97D65">
        <w:rPr>
          <w:rFonts w:ascii="Arial" w:hAnsi="Arial" w:cs="Arial"/>
          <w:lang w:val="en-GB"/>
        </w:rPr>
        <w:t>and references therein</w:t>
      </w:r>
    </w:p>
    <w:p w14:paraId="2B587123" w14:textId="6FE4768D" w:rsidR="003507F6" w:rsidRPr="00B27F9B" w:rsidRDefault="00B27F9B" w:rsidP="00D96AF0">
      <w:pPr>
        <w:jc w:val="both"/>
        <w:rPr>
          <w:rFonts w:ascii="Arial" w:hAnsi="Arial" w:cs="Arial"/>
          <w:lang w:val="en-GB"/>
        </w:rPr>
      </w:pPr>
      <w:r w:rsidRPr="00B27F9B">
        <w:rPr>
          <w:rFonts w:ascii="Arial" w:hAnsi="Arial" w:cs="Arial"/>
          <w:lang w:val="en-GB"/>
        </w:rPr>
        <w:t>[3</w:t>
      </w:r>
      <w:r w:rsidR="003507F6" w:rsidRPr="00B27F9B">
        <w:rPr>
          <w:rFonts w:ascii="Arial" w:hAnsi="Arial" w:cs="Arial"/>
          <w:lang w:val="en-GB"/>
        </w:rPr>
        <w:t xml:space="preserve">] </w:t>
      </w:r>
      <w:r w:rsidR="00BC09B9" w:rsidRPr="00B27F9B">
        <w:rPr>
          <w:rFonts w:ascii="Arial" w:hAnsi="Arial" w:cs="Arial"/>
          <w:lang w:val="en-GB"/>
        </w:rPr>
        <w:t xml:space="preserve">Fan, J. et al, </w:t>
      </w:r>
      <w:r w:rsidR="00BC09B9" w:rsidRPr="00B27F9B">
        <w:rPr>
          <w:rFonts w:ascii="Arial" w:hAnsi="Arial" w:cs="Arial"/>
          <w:i/>
          <w:lang w:val="en-GB"/>
        </w:rPr>
        <w:t>Dalton Trans</w:t>
      </w:r>
      <w:r w:rsidR="00BC09B9" w:rsidRPr="00B27F9B">
        <w:rPr>
          <w:rFonts w:ascii="Arial" w:hAnsi="Arial" w:cs="Arial"/>
          <w:lang w:val="en-GB"/>
        </w:rPr>
        <w:t xml:space="preserve">. </w:t>
      </w:r>
      <w:r w:rsidR="00BC09B9" w:rsidRPr="00E97D65">
        <w:rPr>
          <w:rFonts w:ascii="Arial" w:hAnsi="Arial" w:cs="Arial"/>
          <w:b/>
          <w:lang w:val="en-GB"/>
        </w:rPr>
        <w:t>2014</w:t>
      </w:r>
      <w:r w:rsidR="00BC09B9" w:rsidRPr="00B27F9B">
        <w:rPr>
          <w:rFonts w:ascii="Arial" w:hAnsi="Arial" w:cs="Arial"/>
          <w:lang w:val="en-GB"/>
        </w:rPr>
        <w:t>, 43 (44), 16788–16794 and references therein</w:t>
      </w:r>
    </w:p>
    <w:sectPr w:rsidR="003507F6" w:rsidRPr="00B27F9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43620B49" w16cex:dateUtc="2026-03-25T07:37:00Z"/>
  <w16cex:commentExtensible w16cex:durableId="0FD06BCB" w16cex:dateUtc="2026-03-25T07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F90E20" w16cid:durableId="43620B49"/>
  <w16cid:commentId w16cid:paraId="39C4214C" w16cid:durableId="0FD06BC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C422D" w14:textId="77777777" w:rsidR="004D3688" w:rsidRDefault="004D3688" w:rsidP="00930E67">
      <w:pPr>
        <w:spacing w:after="0" w:line="240" w:lineRule="auto"/>
      </w:pPr>
      <w:r>
        <w:separator/>
      </w:r>
    </w:p>
  </w:endnote>
  <w:endnote w:type="continuationSeparator" w:id="0">
    <w:p w14:paraId="079D7606" w14:textId="77777777" w:rsidR="004D3688" w:rsidRDefault="004D3688" w:rsidP="00930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04511" w14:textId="77777777" w:rsidR="004D3688" w:rsidRDefault="004D3688" w:rsidP="00930E67">
      <w:pPr>
        <w:spacing w:after="0" w:line="240" w:lineRule="auto"/>
      </w:pPr>
      <w:r>
        <w:separator/>
      </w:r>
    </w:p>
  </w:footnote>
  <w:footnote w:type="continuationSeparator" w:id="0">
    <w:p w14:paraId="2D9AC547" w14:textId="77777777" w:rsidR="004D3688" w:rsidRDefault="004D3688" w:rsidP="00930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B90B" w14:textId="093092B6" w:rsidR="00930E67" w:rsidRPr="00BA2DA0" w:rsidRDefault="00BA2DA0">
    <w:pPr>
      <w:pStyle w:val="Header"/>
      <w:rPr>
        <w:rFonts w:ascii="Arial" w:hAnsi="Arial" w:cs="Arial"/>
        <w:lang w:val="en-US"/>
      </w:rPr>
    </w:pPr>
    <w:r w:rsidRPr="00BA2DA0">
      <w:rPr>
        <w:rFonts w:ascii="Arial" w:hAnsi="Arial" w:cs="Arial"/>
        <w:lang w:val="en-US"/>
      </w:rPr>
      <w:t>Crystallography and Large Scale Facilities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20"/>
    <w:rsid w:val="00020926"/>
    <w:rsid w:val="00027670"/>
    <w:rsid w:val="000437C3"/>
    <w:rsid w:val="00061E22"/>
    <w:rsid w:val="00082D8D"/>
    <w:rsid w:val="00097B62"/>
    <w:rsid w:val="000B277D"/>
    <w:rsid w:val="000C0C11"/>
    <w:rsid w:val="000C1DDB"/>
    <w:rsid w:val="000C565F"/>
    <w:rsid w:val="000D17C4"/>
    <w:rsid w:val="000D7626"/>
    <w:rsid w:val="00102844"/>
    <w:rsid w:val="0012289B"/>
    <w:rsid w:val="00124517"/>
    <w:rsid w:val="001379E4"/>
    <w:rsid w:val="00164219"/>
    <w:rsid w:val="00195539"/>
    <w:rsid w:val="001A2423"/>
    <w:rsid w:val="001A7905"/>
    <w:rsid w:val="001B0569"/>
    <w:rsid w:val="001D3961"/>
    <w:rsid w:val="001E1F7F"/>
    <w:rsid w:val="002037CB"/>
    <w:rsid w:val="0021681D"/>
    <w:rsid w:val="00222F5B"/>
    <w:rsid w:val="00235C3E"/>
    <w:rsid w:val="00264FF2"/>
    <w:rsid w:val="00267AE2"/>
    <w:rsid w:val="00294CCD"/>
    <w:rsid w:val="002E5835"/>
    <w:rsid w:val="00307A69"/>
    <w:rsid w:val="00324B69"/>
    <w:rsid w:val="00347E0C"/>
    <w:rsid w:val="003507F6"/>
    <w:rsid w:val="003630E6"/>
    <w:rsid w:val="0037021C"/>
    <w:rsid w:val="00397BB5"/>
    <w:rsid w:val="003A198C"/>
    <w:rsid w:val="003A61EF"/>
    <w:rsid w:val="003B4263"/>
    <w:rsid w:val="003D1FE6"/>
    <w:rsid w:val="003F360D"/>
    <w:rsid w:val="00415D91"/>
    <w:rsid w:val="00421F7B"/>
    <w:rsid w:val="004707FF"/>
    <w:rsid w:val="00491B1B"/>
    <w:rsid w:val="004C06D2"/>
    <w:rsid w:val="004D3688"/>
    <w:rsid w:val="0050573E"/>
    <w:rsid w:val="00522030"/>
    <w:rsid w:val="0055160C"/>
    <w:rsid w:val="005518CD"/>
    <w:rsid w:val="0056029E"/>
    <w:rsid w:val="00561136"/>
    <w:rsid w:val="005C38B4"/>
    <w:rsid w:val="005F5B40"/>
    <w:rsid w:val="005F5D9B"/>
    <w:rsid w:val="0062055A"/>
    <w:rsid w:val="0063454D"/>
    <w:rsid w:val="00654807"/>
    <w:rsid w:val="0065544F"/>
    <w:rsid w:val="0066450C"/>
    <w:rsid w:val="00687300"/>
    <w:rsid w:val="00693A54"/>
    <w:rsid w:val="00694DDD"/>
    <w:rsid w:val="00695A8D"/>
    <w:rsid w:val="006B63AC"/>
    <w:rsid w:val="006D49A5"/>
    <w:rsid w:val="00724020"/>
    <w:rsid w:val="00727AA6"/>
    <w:rsid w:val="0073448F"/>
    <w:rsid w:val="00784415"/>
    <w:rsid w:val="00793E8D"/>
    <w:rsid w:val="007B2E86"/>
    <w:rsid w:val="007C2038"/>
    <w:rsid w:val="007D2684"/>
    <w:rsid w:val="00842FF6"/>
    <w:rsid w:val="00857355"/>
    <w:rsid w:val="008778D1"/>
    <w:rsid w:val="00882B65"/>
    <w:rsid w:val="008867CF"/>
    <w:rsid w:val="00887437"/>
    <w:rsid w:val="0088762A"/>
    <w:rsid w:val="008A7566"/>
    <w:rsid w:val="008B5080"/>
    <w:rsid w:val="0090718C"/>
    <w:rsid w:val="00930E67"/>
    <w:rsid w:val="00961001"/>
    <w:rsid w:val="00963543"/>
    <w:rsid w:val="009B6B59"/>
    <w:rsid w:val="009C5402"/>
    <w:rsid w:val="009F7C53"/>
    <w:rsid w:val="00A100B5"/>
    <w:rsid w:val="00A26BA2"/>
    <w:rsid w:val="00A4664D"/>
    <w:rsid w:val="00A51B9A"/>
    <w:rsid w:val="00A645A7"/>
    <w:rsid w:val="00A849A3"/>
    <w:rsid w:val="00A918C5"/>
    <w:rsid w:val="00AA356A"/>
    <w:rsid w:val="00AC17AF"/>
    <w:rsid w:val="00AD5652"/>
    <w:rsid w:val="00AD6B1D"/>
    <w:rsid w:val="00B017F8"/>
    <w:rsid w:val="00B06E2E"/>
    <w:rsid w:val="00B27F9B"/>
    <w:rsid w:val="00B40D5A"/>
    <w:rsid w:val="00B453EF"/>
    <w:rsid w:val="00B830A5"/>
    <w:rsid w:val="00B96663"/>
    <w:rsid w:val="00B96D8C"/>
    <w:rsid w:val="00BA2DA0"/>
    <w:rsid w:val="00BC09B9"/>
    <w:rsid w:val="00BC5EBC"/>
    <w:rsid w:val="00BC7B48"/>
    <w:rsid w:val="00BD0F6E"/>
    <w:rsid w:val="00C063C3"/>
    <w:rsid w:val="00C065FB"/>
    <w:rsid w:val="00C06602"/>
    <w:rsid w:val="00C14A60"/>
    <w:rsid w:val="00C23A6E"/>
    <w:rsid w:val="00C37054"/>
    <w:rsid w:val="00C45432"/>
    <w:rsid w:val="00C51377"/>
    <w:rsid w:val="00CC0F33"/>
    <w:rsid w:val="00CC36FA"/>
    <w:rsid w:val="00D004A1"/>
    <w:rsid w:val="00D04B43"/>
    <w:rsid w:val="00D17D83"/>
    <w:rsid w:val="00D96AF0"/>
    <w:rsid w:val="00DA4AE9"/>
    <w:rsid w:val="00DC08ED"/>
    <w:rsid w:val="00DD1159"/>
    <w:rsid w:val="00E05671"/>
    <w:rsid w:val="00E71146"/>
    <w:rsid w:val="00E75679"/>
    <w:rsid w:val="00E8244E"/>
    <w:rsid w:val="00E84953"/>
    <w:rsid w:val="00E97D65"/>
    <w:rsid w:val="00EC3CC8"/>
    <w:rsid w:val="00F07133"/>
    <w:rsid w:val="00F13E43"/>
    <w:rsid w:val="00F15E5B"/>
    <w:rsid w:val="00F16E9F"/>
    <w:rsid w:val="00F2749B"/>
    <w:rsid w:val="00F30322"/>
    <w:rsid w:val="00F6666F"/>
    <w:rsid w:val="00F9284D"/>
    <w:rsid w:val="00FA04B1"/>
    <w:rsid w:val="00FB0BE7"/>
    <w:rsid w:val="00FB3E1D"/>
    <w:rsid w:val="00FD53C0"/>
    <w:rsid w:val="00FE4380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A350"/>
  <w15:chartTrackingRefBased/>
  <w15:docId w15:val="{7CA56EA8-93D3-4C75-9F3C-6953CA99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0E6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0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E67"/>
  </w:style>
  <w:style w:type="paragraph" w:styleId="Footer">
    <w:name w:val="footer"/>
    <w:basedOn w:val="Normal"/>
    <w:link w:val="FooterChar"/>
    <w:uiPriority w:val="99"/>
    <w:unhideWhenUsed/>
    <w:rsid w:val="00930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E67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1955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421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642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2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2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2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2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mia-eussa.gautier@ensicaen.fr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5082C-D9A9-46DF-A1F6-DE514304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Mia-Eussa Gautier</dc:creator>
  <cp:keywords/>
  <dc:description/>
  <cp:lastModifiedBy>Mia-Eussa Gautier</cp:lastModifiedBy>
  <cp:revision>66</cp:revision>
  <dcterms:created xsi:type="dcterms:W3CDTF">2026-03-25T09:46:00Z</dcterms:created>
  <dcterms:modified xsi:type="dcterms:W3CDTF">2026-09-28T08:23:00Z</dcterms:modified>
</cp:coreProperties>
</file>