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90D" w:rsidRPr="00FB716B" w:rsidRDefault="0046190D" w:rsidP="003549DF">
      <w:pPr>
        <w:spacing w:before="100" w:beforeAutospacing="1" w:after="100" w:afterAutospacing="1" w:line="240" w:lineRule="auto"/>
        <w:outlineLvl w:val="2"/>
        <w:rPr>
          <w:rFonts w:ascii="Times New Roman" w:eastAsia="Times New Roman" w:hAnsi="Times New Roman" w:cs="Times New Roman"/>
          <w:b/>
          <w:bCs/>
          <w:sz w:val="28"/>
          <w:szCs w:val="24"/>
        </w:rPr>
      </w:pPr>
      <w:r w:rsidRPr="00FB716B">
        <w:rPr>
          <w:rFonts w:ascii="Times New Roman" w:eastAsia="Times New Roman" w:hAnsi="Times New Roman" w:cs="Times New Roman"/>
          <w:b/>
          <w:bCs/>
          <w:sz w:val="28"/>
          <w:szCs w:val="24"/>
        </w:rPr>
        <w:t>CLSF-</w:t>
      </w:r>
      <w:proofErr w:type="gramStart"/>
      <w:r w:rsidRPr="00FB716B">
        <w:rPr>
          <w:rFonts w:ascii="Times New Roman" w:eastAsia="Times New Roman" w:hAnsi="Times New Roman" w:cs="Times New Roman"/>
          <w:b/>
          <w:bCs/>
          <w:sz w:val="28"/>
          <w:szCs w:val="24"/>
        </w:rPr>
        <w:t>2026  Poster</w:t>
      </w:r>
      <w:proofErr w:type="gramEnd"/>
      <w:r w:rsidRPr="00FB716B">
        <w:rPr>
          <w:rFonts w:ascii="Times New Roman" w:eastAsia="Times New Roman" w:hAnsi="Times New Roman" w:cs="Times New Roman"/>
          <w:b/>
          <w:bCs/>
          <w:sz w:val="28"/>
          <w:szCs w:val="24"/>
        </w:rPr>
        <w:t xml:space="preserve">,  Agnese </w:t>
      </w:r>
      <w:proofErr w:type="spellStart"/>
      <w:r w:rsidRPr="00FB716B">
        <w:rPr>
          <w:rFonts w:ascii="Times New Roman" w:eastAsia="Times New Roman" w:hAnsi="Times New Roman" w:cs="Times New Roman"/>
          <w:b/>
          <w:bCs/>
          <w:sz w:val="28"/>
          <w:szCs w:val="24"/>
        </w:rPr>
        <w:t>Primieri</w:t>
      </w:r>
      <w:proofErr w:type="spellEnd"/>
      <w:r w:rsidRPr="00FB716B">
        <w:rPr>
          <w:rFonts w:ascii="Times New Roman" w:eastAsia="Times New Roman" w:hAnsi="Times New Roman" w:cs="Times New Roman"/>
          <w:b/>
          <w:bCs/>
          <w:sz w:val="28"/>
          <w:szCs w:val="24"/>
        </w:rPr>
        <w:t xml:space="preserve"> </w:t>
      </w:r>
    </w:p>
    <w:p w:rsidR="00FB716B" w:rsidRPr="00FB716B" w:rsidRDefault="00C47CE7" w:rsidP="003549DF">
      <w:pPr>
        <w:spacing w:before="100" w:beforeAutospacing="1" w:after="100" w:afterAutospacing="1" w:line="240" w:lineRule="auto"/>
        <w:outlineLvl w:val="2"/>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Composite p</w:t>
      </w:r>
      <w:r w:rsidR="00FB716B" w:rsidRPr="00FB716B">
        <w:rPr>
          <w:rFonts w:ascii="Times New Roman" w:eastAsia="Times New Roman" w:hAnsi="Times New Roman" w:cs="Times New Roman"/>
          <w:b/>
          <w:bCs/>
          <w:sz w:val="28"/>
          <w:szCs w:val="24"/>
        </w:rPr>
        <w:t>hases with translational disorder</w:t>
      </w:r>
    </w:p>
    <w:p w:rsidR="003549DF" w:rsidRPr="003549DF" w:rsidRDefault="003549DF" w:rsidP="003549DF">
      <w:pPr>
        <w:spacing w:before="100" w:beforeAutospacing="1" w:after="100" w:afterAutospacing="1" w:line="240" w:lineRule="auto"/>
        <w:outlineLvl w:val="2"/>
        <w:rPr>
          <w:rFonts w:ascii="Times New Roman" w:eastAsia="Times New Roman" w:hAnsi="Times New Roman" w:cs="Times New Roman"/>
          <w:b/>
          <w:bCs/>
          <w:sz w:val="24"/>
          <w:szCs w:val="24"/>
          <w:lang w:val="it-IT"/>
        </w:rPr>
      </w:pPr>
      <w:r w:rsidRPr="003549DF">
        <w:rPr>
          <w:rFonts w:ascii="Times New Roman" w:eastAsia="Times New Roman" w:hAnsi="Times New Roman" w:cs="Times New Roman"/>
          <w:b/>
          <w:bCs/>
          <w:sz w:val="24"/>
          <w:szCs w:val="24"/>
          <w:lang w:val="it-IT"/>
        </w:rPr>
        <w:t>Abstract</w:t>
      </w:r>
      <w:bookmarkStart w:id="0" w:name="_GoBack"/>
      <w:bookmarkEnd w:id="0"/>
    </w:p>
    <w:p w:rsidR="003549DF" w:rsidRPr="003549DF" w:rsidRDefault="003549DF" w:rsidP="003549DF">
      <w:pPr>
        <w:spacing w:before="100" w:beforeAutospacing="1" w:after="100" w:afterAutospacing="1" w:line="240" w:lineRule="auto"/>
        <w:jc w:val="both"/>
        <w:rPr>
          <w:rFonts w:ascii="Times New Roman" w:eastAsia="Times New Roman" w:hAnsi="Times New Roman" w:cs="Times New Roman"/>
          <w:szCs w:val="24"/>
        </w:rPr>
      </w:pPr>
      <w:r w:rsidRPr="003549DF">
        <w:rPr>
          <w:rFonts w:ascii="Times New Roman" w:eastAsia="Times New Roman" w:hAnsi="Times New Roman" w:cs="Times New Roman"/>
          <w:szCs w:val="24"/>
        </w:rPr>
        <w:t xml:space="preserve">The </w:t>
      </w:r>
      <w:proofErr w:type="spellStart"/>
      <w:r w:rsidRPr="003549DF">
        <w:rPr>
          <w:rFonts w:ascii="Times New Roman" w:eastAsia="Times New Roman" w:hAnsi="Times New Roman" w:cs="Times New Roman"/>
          <w:szCs w:val="24"/>
        </w:rPr>
        <w:t>MCr₂X</w:t>
      </w:r>
      <w:proofErr w:type="spellEnd"/>
      <w:r w:rsidRPr="003549DF">
        <w:rPr>
          <w:rFonts w:ascii="Times New Roman" w:eastAsia="Times New Roman" w:hAnsi="Times New Roman" w:cs="Times New Roman"/>
          <w:szCs w:val="24"/>
        </w:rPr>
        <w:t xml:space="preserve">₄ family (M = </w:t>
      </w:r>
      <w:proofErr w:type="spellStart"/>
      <w:r w:rsidRPr="003549DF">
        <w:rPr>
          <w:rFonts w:ascii="Times New Roman" w:eastAsia="Times New Roman" w:hAnsi="Times New Roman" w:cs="Times New Roman"/>
          <w:szCs w:val="24"/>
        </w:rPr>
        <w:t>Pb</w:t>
      </w:r>
      <w:proofErr w:type="spellEnd"/>
      <w:r w:rsidRPr="003549DF">
        <w:rPr>
          <w:rFonts w:ascii="Times New Roman" w:eastAsia="Times New Roman" w:hAnsi="Times New Roman" w:cs="Times New Roman"/>
          <w:szCs w:val="24"/>
        </w:rPr>
        <w:t xml:space="preserve">, </w:t>
      </w:r>
      <w:proofErr w:type="spellStart"/>
      <w:r w:rsidRPr="003549DF">
        <w:rPr>
          <w:rFonts w:ascii="Times New Roman" w:eastAsia="Times New Roman" w:hAnsi="Times New Roman" w:cs="Times New Roman"/>
          <w:szCs w:val="24"/>
        </w:rPr>
        <w:t>Sr</w:t>
      </w:r>
      <w:proofErr w:type="spellEnd"/>
      <w:r w:rsidRPr="003549DF">
        <w:rPr>
          <w:rFonts w:ascii="Times New Roman" w:eastAsia="Times New Roman" w:hAnsi="Times New Roman" w:cs="Times New Roman"/>
          <w:szCs w:val="24"/>
        </w:rPr>
        <w:t xml:space="preserve">, Ba, </w:t>
      </w:r>
      <w:proofErr w:type="spellStart"/>
      <w:r w:rsidRPr="003549DF">
        <w:rPr>
          <w:rFonts w:ascii="Times New Roman" w:eastAsia="Times New Roman" w:hAnsi="Times New Roman" w:cs="Times New Roman"/>
          <w:szCs w:val="24"/>
        </w:rPr>
        <w:t>Eu</w:t>
      </w:r>
      <w:proofErr w:type="spellEnd"/>
      <w:r w:rsidRPr="003549DF">
        <w:rPr>
          <w:rFonts w:ascii="Times New Roman" w:eastAsia="Times New Roman" w:hAnsi="Times New Roman" w:cs="Times New Roman"/>
          <w:szCs w:val="24"/>
        </w:rPr>
        <w:t>, Sn; X = S, Se) comprises structurally complex compounds characterized by incommensurate channel-type frameworks</w:t>
      </w:r>
      <w:r w:rsidRPr="0046190D">
        <w:rPr>
          <w:rFonts w:ascii="Times New Roman" w:eastAsia="Times New Roman" w:hAnsi="Times New Roman" w:cs="Times New Roman"/>
          <w:szCs w:val="24"/>
        </w:rPr>
        <w:t xml:space="preserve"> </w:t>
      </w:r>
      <w:r w:rsidRPr="003549DF">
        <w:rPr>
          <w:rFonts w:ascii="Times New Roman" w:eastAsia="Times New Roman" w:hAnsi="Times New Roman" w:cs="Times New Roman"/>
          <w:szCs w:val="24"/>
        </w:rPr>
        <w:t xml:space="preserve">[1]. Their structures are based on a hexagonal network of edge-sharing </w:t>
      </w:r>
      <w:proofErr w:type="spellStart"/>
      <w:r w:rsidRPr="003549DF">
        <w:rPr>
          <w:rFonts w:ascii="Times New Roman" w:eastAsia="Times New Roman" w:hAnsi="Times New Roman" w:cs="Times New Roman"/>
          <w:szCs w:val="24"/>
        </w:rPr>
        <w:t>CrX</w:t>
      </w:r>
      <w:proofErr w:type="spellEnd"/>
      <w:r w:rsidRPr="003549DF">
        <w:rPr>
          <w:rFonts w:ascii="Times New Roman" w:eastAsia="Times New Roman" w:hAnsi="Times New Roman" w:cs="Times New Roman"/>
          <w:szCs w:val="24"/>
        </w:rPr>
        <w:t xml:space="preserve">₆ </w:t>
      </w:r>
      <w:proofErr w:type="spellStart"/>
      <w:r w:rsidRPr="003549DF">
        <w:rPr>
          <w:rFonts w:ascii="Times New Roman" w:eastAsia="Times New Roman" w:hAnsi="Times New Roman" w:cs="Times New Roman"/>
          <w:szCs w:val="24"/>
        </w:rPr>
        <w:t>octahedra</w:t>
      </w:r>
      <w:proofErr w:type="spellEnd"/>
      <w:r w:rsidRPr="003549DF">
        <w:rPr>
          <w:rFonts w:ascii="Times New Roman" w:eastAsia="Times New Roman" w:hAnsi="Times New Roman" w:cs="Times New Roman"/>
          <w:szCs w:val="24"/>
        </w:rPr>
        <w:t xml:space="preserve"> that defines two distinct types of channels: one hexagonal channel per unit cell, occupied by </w:t>
      </w:r>
      <w:proofErr w:type="spellStart"/>
      <w:r w:rsidRPr="003549DF">
        <w:rPr>
          <w:rFonts w:ascii="Times New Roman" w:eastAsia="Times New Roman" w:hAnsi="Times New Roman" w:cs="Times New Roman"/>
          <w:szCs w:val="24"/>
        </w:rPr>
        <w:t>M₆Cr₂X</w:t>
      </w:r>
      <w:proofErr w:type="spellEnd"/>
      <w:r w:rsidRPr="003549DF">
        <w:rPr>
          <w:rFonts w:ascii="Times New Roman" w:eastAsia="Times New Roman" w:hAnsi="Times New Roman" w:cs="Times New Roman"/>
          <w:szCs w:val="24"/>
        </w:rPr>
        <w:t xml:space="preserve">₆ units, and two trigonal channels containing columns with an approximate M₃X composition. The periodicity of these guest columns may differ from that of the host framework, giving rise to structural incommensurability and, in some members of the family, significant translational disorder. Previous electron diffraction studies of </w:t>
      </w:r>
      <w:proofErr w:type="spellStart"/>
      <w:r w:rsidRPr="003549DF">
        <w:rPr>
          <w:rFonts w:ascii="Times New Roman" w:eastAsia="Times New Roman" w:hAnsi="Times New Roman" w:cs="Times New Roman"/>
          <w:szCs w:val="24"/>
        </w:rPr>
        <w:t>BaCr₂Se</w:t>
      </w:r>
      <w:proofErr w:type="spellEnd"/>
      <w:r w:rsidRPr="003549DF">
        <w:rPr>
          <w:rFonts w:ascii="Times New Roman" w:eastAsia="Times New Roman" w:hAnsi="Times New Roman" w:cs="Times New Roman"/>
          <w:szCs w:val="24"/>
        </w:rPr>
        <w:t>₄</w:t>
      </w:r>
      <w:r w:rsidRPr="0046190D">
        <w:rPr>
          <w:rFonts w:ascii="Times New Roman" w:eastAsia="Times New Roman" w:hAnsi="Times New Roman" w:cs="Times New Roman"/>
          <w:szCs w:val="24"/>
        </w:rPr>
        <w:t xml:space="preserve"> [2</w:t>
      </w:r>
      <w:r w:rsidRPr="003549DF">
        <w:rPr>
          <w:rFonts w:ascii="Times New Roman" w:eastAsia="Times New Roman" w:hAnsi="Times New Roman" w:cs="Times New Roman"/>
          <w:szCs w:val="24"/>
        </w:rPr>
        <w:t xml:space="preserve">] and </w:t>
      </w:r>
      <w:proofErr w:type="spellStart"/>
      <w:r w:rsidRPr="003549DF">
        <w:rPr>
          <w:rFonts w:ascii="Times New Roman" w:eastAsia="Times New Roman" w:hAnsi="Times New Roman" w:cs="Times New Roman"/>
          <w:szCs w:val="24"/>
        </w:rPr>
        <w:t>SnCr₂S</w:t>
      </w:r>
      <w:proofErr w:type="spellEnd"/>
      <w:r w:rsidRPr="003549DF">
        <w:rPr>
          <w:rFonts w:ascii="Times New Roman" w:eastAsia="Times New Roman" w:hAnsi="Times New Roman" w:cs="Times New Roman"/>
          <w:szCs w:val="24"/>
        </w:rPr>
        <w:t xml:space="preserve">₄ </w:t>
      </w:r>
      <w:r w:rsidRPr="0046190D">
        <w:rPr>
          <w:rFonts w:ascii="Times New Roman" w:eastAsia="Times New Roman" w:hAnsi="Times New Roman" w:cs="Times New Roman"/>
          <w:szCs w:val="24"/>
        </w:rPr>
        <w:t>[3</w:t>
      </w:r>
      <w:r w:rsidRPr="003549DF">
        <w:rPr>
          <w:rFonts w:ascii="Times New Roman" w:eastAsia="Times New Roman" w:hAnsi="Times New Roman" w:cs="Times New Roman"/>
          <w:szCs w:val="24"/>
        </w:rPr>
        <w:t>]</w:t>
      </w:r>
      <w:r w:rsidRPr="0046190D">
        <w:rPr>
          <w:rFonts w:ascii="Times New Roman" w:eastAsia="Times New Roman" w:hAnsi="Times New Roman" w:cs="Times New Roman"/>
          <w:szCs w:val="24"/>
        </w:rPr>
        <w:t xml:space="preserve"> </w:t>
      </w:r>
      <w:r w:rsidRPr="003549DF">
        <w:rPr>
          <w:rFonts w:ascii="Times New Roman" w:eastAsia="Times New Roman" w:hAnsi="Times New Roman" w:cs="Times New Roman"/>
          <w:szCs w:val="24"/>
        </w:rPr>
        <w:t>have demonstrated different types of ordering and disorder within the channels. Such structural complexity is expected to influence charge and thermal transport, making these compounds of interest for thermoelectric applications</w:t>
      </w:r>
      <w:r w:rsidRPr="0046190D">
        <w:rPr>
          <w:rFonts w:ascii="Times New Roman" w:eastAsia="Times New Roman" w:hAnsi="Times New Roman" w:cs="Times New Roman"/>
          <w:szCs w:val="24"/>
        </w:rPr>
        <w:t xml:space="preserve"> [3</w:t>
      </w:r>
      <w:r w:rsidRPr="003549DF">
        <w:rPr>
          <w:rFonts w:ascii="Times New Roman" w:eastAsia="Times New Roman" w:hAnsi="Times New Roman" w:cs="Times New Roman"/>
          <w:szCs w:val="24"/>
        </w:rPr>
        <w:t>].</w:t>
      </w:r>
    </w:p>
    <w:p w:rsidR="003549DF" w:rsidRPr="003549DF" w:rsidRDefault="003549DF" w:rsidP="003549DF">
      <w:pPr>
        <w:spacing w:before="100" w:beforeAutospacing="1" w:after="100" w:afterAutospacing="1" w:line="240" w:lineRule="auto"/>
        <w:jc w:val="both"/>
        <w:rPr>
          <w:rFonts w:ascii="Times New Roman" w:eastAsia="Times New Roman" w:hAnsi="Times New Roman" w:cs="Times New Roman"/>
          <w:szCs w:val="24"/>
        </w:rPr>
      </w:pPr>
      <w:r w:rsidRPr="003549DF">
        <w:rPr>
          <w:rFonts w:ascii="Times New Roman" w:eastAsia="Times New Roman" w:hAnsi="Times New Roman" w:cs="Times New Roman"/>
          <w:szCs w:val="24"/>
        </w:rPr>
        <w:t xml:space="preserve">In this work, </w:t>
      </w:r>
      <w:proofErr w:type="spellStart"/>
      <w:r w:rsidRPr="003549DF">
        <w:rPr>
          <w:rFonts w:ascii="Times New Roman" w:eastAsia="Times New Roman" w:hAnsi="Times New Roman" w:cs="Times New Roman"/>
          <w:szCs w:val="24"/>
        </w:rPr>
        <w:t>PbCr₂S</w:t>
      </w:r>
      <w:proofErr w:type="spellEnd"/>
      <w:r w:rsidRPr="003549DF">
        <w:rPr>
          <w:rFonts w:ascii="Times New Roman" w:eastAsia="Times New Roman" w:hAnsi="Times New Roman" w:cs="Times New Roman"/>
          <w:szCs w:val="24"/>
        </w:rPr>
        <w:t xml:space="preserve">₄ was investigated as a model system, followed by partial substitution of Cr by V to form </w:t>
      </w:r>
      <w:proofErr w:type="spellStart"/>
      <w:r w:rsidRPr="003549DF">
        <w:rPr>
          <w:rFonts w:ascii="Times New Roman" w:eastAsia="Times New Roman" w:hAnsi="Times New Roman" w:cs="Times New Roman"/>
          <w:szCs w:val="24"/>
        </w:rPr>
        <w:t>PbCr</w:t>
      </w:r>
      <w:proofErr w:type="spellEnd"/>
      <w:r w:rsidRPr="003549DF">
        <w:rPr>
          <w:rFonts w:ascii="Times New Roman" w:eastAsia="Times New Roman" w:hAnsi="Times New Roman" w:cs="Times New Roman"/>
          <w:szCs w:val="24"/>
        </w:rPr>
        <w:t>₂₋ₓVₓS₄ (</w:t>
      </w:r>
      <w:r w:rsidRPr="0046190D">
        <w:rPr>
          <w:rFonts w:ascii="Times New Roman" w:eastAsia="Times New Roman" w:hAnsi="Times New Roman" w:cs="Times New Roman"/>
          <w:i/>
          <w:iCs/>
          <w:szCs w:val="24"/>
        </w:rPr>
        <w:t>x</w:t>
      </w:r>
      <w:r w:rsidRPr="003549DF">
        <w:rPr>
          <w:rFonts w:ascii="Times New Roman" w:eastAsia="Times New Roman" w:hAnsi="Times New Roman" w:cs="Times New Roman"/>
          <w:szCs w:val="24"/>
        </w:rPr>
        <w:t xml:space="preserve"> = 0.4, 0.6, 0.8, and 1). The substitution strategy was motivated by the metallic conductivity previously reported for </w:t>
      </w:r>
      <w:proofErr w:type="spellStart"/>
      <w:r w:rsidRPr="003549DF">
        <w:rPr>
          <w:rFonts w:ascii="Times New Roman" w:eastAsia="Times New Roman" w:hAnsi="Times New Roman" w:cs="Times New Roman"/>
          <w:szCs w:val="24"/>
        </w:rPr>
        <w:t>SrV₂S</w:t>
      </w:r>
      <w:proofErr w:type="spellEnd"/>
      <w:r w:rsidRPr="003549DF">
        <w:rPr>
          <w:rFonts w:ascii="Times New Roman" w:eastAsia="Times New Roman" w:hAnsi="Times New Roman" w:cs="Times New Roman"/>
          <w:szCs w:val="24"/>
        </w:rPr>
        <w:t xml:space="preserve">₄ by </w:t>
      </w:r>
      <w:proofErr w:type="spellStart"/>
      <w:r w:rsidRPr="003549DF">
        <w:rPr>
          <w:rFonts w:ascii="Times New Roman" w:eastAsia="Times New Roman" w:hAnsi="Times New Roman" w:cs="Times New Roman"/>
          <w:szCs w:val="24"/>
        </w:rPr>
        <w:t>Omloo</w:t>
      </w:r>
      <w:proofErr w:type="spellEnd"/>
      <w:r w:rsidRPr="003549DF">
        <w:rPr>
          <w:rFonts w:ascii="Times New Roman" w:eastAsia="Times New Roman" w:hAnsi="Times New Roman" w:cs="Times New Roman"/>
          <w:szCs w:val="24"/>
        </w:rPr>
        <w:t xml:space="preserve"> </w:t>
      </w:r>
      <w:r w:rsidRPr="0046190D">
        <w:rPr>
          <w:rFonts w:ascii="Times New Roman" w:eastAsia="Times New Roman" w:hAnsi="Times New Roman" w:cs="Times New Roman"/>
          <w:i/>
          <w:iCs/>
          <w:szCs w:val="24"/>
        </w:rPr>
        <w:t>et al.</w:t>
      </w:r>
      <w:r w:rsidRPr="003549DF">
        <w:rPr>
          <w:rFonts w:ascii="Times New Roman" w:eastAsia="Times New Roman" w:hAnsi="Times New Roman" w:cs="Times New Roman"/>
          <w:szCs w:val="24"/>
        </w:rPr>
        <w:t xml:space="preserve"> [1], with the aim of exploring whether V incorporation could modify the electronic properties of </w:t>
      </w:r>
      <w:proofErr w:type="spellStart"/>
      <w:r w:rsidRPr="003549DF">
        <w:rPr>
          <w:rFonts w:ascii="Times New Roman" w:eastAsia="Times New Roman" w:hAnsi="Times New Roman" w:cs="Times New Roman"/>
          <w:szCs w:val="24"/>
        </w:rPr>
        <w:t>PbCr₂S</w:t>
      </w:r>
      <w:proofErr w:type="spellEnd"/>
      <w:r w:rsidRPr="003549DF">
        <w:rPr>
          <w:rFonts w:ascii="Times New Roman" w:eastAsia="Times New Roman" w:hAnsi="Times New Roman" w:cs="Times New Roman"/>
          <w:szCs w:val="24"/>
        </w:rPr>
        <w:t>₄. The compounds were synthesized by high-temperature solid-state reactions from stoichiometric amounts of high-purity elements sealed in evacuated silica tubes. For V-containing compositions, the silica tubes were carbonized to prevent reaction between V and the silica.</w:t>
      </w:r>
    </w:p>
    <w:p w:rsidR="003549DF" w:rsidRPr="003549DF" w:rsidRDefault="003549DF" w:rsidP="003549DF">
      <w:pPr>
        <w:spacing w:before="100" w:beforeAutospacing="1" w:after="100" w:afterAutospacing="1" w:line="240" w:lineRule="auto"/>
        <w:jc w:val="both"/>
        <w:rPr>
          <w:rFonts w:ascii="Times New Roman" w:eastAsia="Times New Roman" w:hAnsi="Times New Roman" w:cs="Times New Roman"/>
          <w:szCs w:val="24"/>
        </w:rPr>
      </w:pPr>
      <w:r w:rsidRPr="003549DF">
        <w:rPr>
          <w:rFonts w:ascii="Times New Roman" w:eastAsia="Times New Roman" w:hAnsi="Times New Roman" w:cs="Times New Roman"/>
          <w:szCs w:val="24"/>
        </w:rPr>
        <w:t xml:space="preserve">Pure </w:t>
      </w:r>
      <w:proofErr w:type="spellStart"/>
      <w:r w:rsidRPr="003549DF">
        <w:rPr>
          <w:rFonts w:ascii="Times New Roman" w:eastAsia="Times New Roman" w:hAnsi="Times New Roman" w:cs="Times New Roman"/>
          <w:szCs w:val="24"/>
        </w:rPr>
        <w:t>PbCr₂S</w:t>
      </w:r>
      <w:proofErr w:type="spellEnd"/>
      <w:r w:rsidRPr="003549DF">
        <w:rPr>
          <w:rFonts w:ascii="Times New Roman" w:eastAsia="Times New Roman" w:hAnsi="Times New Roman" w:cs="Times New Roman"/>
          <w:szCs w:val="24"/>
        </w:rPr>
        <w:t xml:space="preserve">₄ was successfully obtained. Electron diffraction measurements reveal that coherence between the guest columns is maintained for specific values of </w:t>
      </w:r>
      <w:r w:rsidRPr="0046190D">
        <w:rPr>
          <w:rFonts w:ascii="Times New Roman" w:eastAsia="Times New Roman" w:hAnsi="Times New Roman" w:cs="Times New Roman"/>
          <w:i/>
          <w:iCs/>
          <w:szCs w:val="24"/>
        </w:rPr>
        <w:t>l</w:t>
      </w:r>
      <w:r w:rsidRPr="003549DF">
        <w:rPr>
          <w:rFonts w:ascii="Times New Roman" w:eastAsia="Times New Roman" w:hAnsi="Times New Roman" w:cs="Times New Roman"/>
          <w:szCs w:val="24"/>
        </w:rPr>
        <w:t xml:space="preserve">, indicating a degree of ordering within the channels. This behavior differs from that reported for </w:t>
      </w:r>
      <w:proofErr w:type="spellStart"/>
      <w:r w:rsidRPr="003549DF">
        <w:rPr>
          <w:rFonts w:ascii="Times New Roman" w:eastAsia="Times New Roman" w:hAnsi="Times New Roman" w:cs="Times New Roman"/>
          <w:szCs w:val="24"/>
        </w:rPr>
        <w:t>BaCr₂Se</w:t>
      </w:r>
      <w:proofErr w:type="spellEnd"/>
      <w:r w:rsidRPr="003549DF">
        <w:rPr>
          <w:rFonts w:ascii="Times New Roman" w:eastAsia="Times New Roman" w:hAnsi="Times New Roman" w:cs="Times New Roman"/>
          <w:szCs w:val="24"/>
        </w:rPr>
        <w:t xml:space="preserve">₄, where the guest columns exhibit a larger periodicity, and </w:t>
      </w:r>
      <w:proofErr w:type="spellStart"/>
      <w:r w:rsidRPr="003549DF">
        <w:rPr>
          <w:rFonts w:ascii="Times New Roman" w:eastAsia="Times New Roman" w:hAnsi="Times New Roman" w:cs="Times New Roman"/>
          <w:szCs w:val="24"/>
        </w:rPr>
        <w:t>SnCr₂S</w:t>
      </w:r>
      <w:proofErr w:type="spellEnd"/>
      <w:r w:rsidRPr="003549DF">
        <w:rPr>
          <w:rFonts w:ascii="Times New Roman" w:eastAsia="Times New Roman" w:hAnsi="Times New Roman" w:cs="Times New Roman"/>
          <w:szCs w:val="24"/>
        </w:rPr>
        <w:t xml:space="preserve">₄, where the columns are reported to be completely disordered. In the </w:t>
      </w:r>
      <w:proofErr w:type="spellStart"/>
      <w:r w:rsidRPr="003549DF">
        <w:rPr>
          <w:rFonts w:ascii="Times New Roman" w:eastAsia="Times New Roman" w:hAnsi="Times New Roman" w:cs="Times New Roman"/>
          <w:szCs w:val="24"/>
        </w:rPr>
        <w:t>PbCr</w:t>
      </w:r>
      <w:proofErr w:type="spellEnd"/>
      <w:r w:rsidRPr="003549DF">
        <w:rPr>
          <w:rFonts w:ascii="Times New Roman" w:eastAsia="Times New Roman" w:hAnsi="Times New Roman" w:cs="Times New Roman"/>
          <w:szCs w:val="24"/>
        </w:rPr>
        <w:t xml:space="preserve">₂₋ₓVₓS₄ series, compositions with </w:t>
      </w:r>
      <w:r w:rsidRPr="0046190D">
        <w:rPr>
          <w:rFonts w:ascii="Times New Roman" w:eastAsia="Times New Roman" w:hAnsi="Times New Roman" w:cs="Times New Roman"/>
          <w:i/>
          <w:iCs/>
          <w:szCs w:val="24"/>
        </w:rPr>
        <w:t>x</w:t>
      </w:r>
      <w:r w:rsidRPr="003549DF">
        <w:rPr>
          <w:rFonts w:ascii="Times New Roman" w:eastAsia="Times New Roman" w:hAnsi="Times New Roman" w:cs="Times New Roman"/>
          <w:szCs w:val="24"/>
        </w:rPr>
        <w:t xml:space="preserve"> = 0.4, 0.6, and 0.8 were obtained with minor binary sulfide impurities, while the </w:t>
      </w:r>
      <w:r w:rsidRPr="0046190D">
        <w:rPr>
          <w:rFonts w:ascii="Times New Roman" w:eastAsia="Times New Roman" w:hAnsi="Times New Roman" w:cs="Times New Roman"/>
          <w:i/>
          <w:iCs/>
          <w:szCs w:val="24"/>
        </w:rPr>
        <w:t>x</w:t>
      </w:r>
      <w:r w:rsidRPr="003549DF">
        <w:rPr>
          <w:rFonts w:ascii="Times New Roman" w:eastAsia="Times New Roman" w:hAnsi="Times New Roman" w:cs="Times New Roman"/>
          <w:szCs w:val="24"/>
        </w:rPr>
        <w:t xml:space="preserve"> = 1 composition contained significant amounts of </w:t>
      </w:r>
      <w:proofErr w:type="spellStart"/>
      <w:proofErr w:type="gramStart"/>
      <w:r w:rsidRPr="003549DF">
        <w:rPr>
          <w:rFonts w:ascii="Times New Roman" w:eastAsia="Times New Roman" w:hAnsi="Times New Roman" w:cs="Times New Roman"/>
          <w:szCs w:val="24"/>
        </w:rPr>
        <w:t>PbS</w:t>
      </w:r>
      <w:proofErr w:type="spellEnd"/>
      <w:proofErr w:type="gramEnd"/>
      <w:r w:rsidRPr="003549DF">
        <w:rPr>
          <w:rFonts w:ascii="Times New Roman" w:eastAsia="Times New Roman" w:hAnsi="Times New Roman" w:cs="Times New Roman"/>
          <w:szCs w:val="24"/>
        </w:rPr>
        <w:t xml:space="preserve"> and </w:t>
      </w:r>
      <w:proofErr w:type="spellStart"/>
      <w:r w:rsidRPr="003549DF">
        <w:rPr>
          <w:rFonts w:ascii="Times New Roman" w:eastAsia="Times New Roman" w:hAnsi="Times New Roman" w:cs="Times New Roman"/>
          <w:szCs w:val="24"/>
        </w:rPr>
        <w:t>Cr₂S</w:t>
      </w:r>
      <w:proofErr w:type="spellEnd"/>
      <w:r w:rsidRPr="003549DF">
        <w:rPr>
          <w:rFonts w:ascii="Times New Roman" w:eastAsia="Times New Roman" w:hAnsi="Times New Roman" w:cs="Times New Roman"/>
          <w:szCs w:val="24"/>
        </w:rPr>
        <w:t xml:space="preserve">₃. Attempts to synthesize the fully substituted </w:t>
      </w:r>
      <w:proofErr w:type="spellStart"/>
      <w:r w:rsidRPr="003549DF">
        <w:rPr>
          <w:rFonts w:ascii="Times New Roman" w:eastAsia="Times New Roman" w:hAnsi="Times New Roman" w:cs="Times New Roman"/>
          <w:szCs w:val="24"/>
        </w:rPr>
        <w:t>PbV₂S</w:t>
      </w:r>
      <w:proofErr w:type="spellEnd"/>
      <w:r w:rsidRPr="003549DF">
        <w:rPr>
          <w:rFonts w:ascii="Times New Roman" w:eastAsia="Times New Roman" w:hAnsi="Times New Roman" w:cs="Times New Roman"/>
          <w:szCs w:val="24"/>
        </w:rPr>
        <w:t>₄ phase were unsuccessful.</w:t>
      </w:r>
    </w:p>
    <w:p w:rsidR="007C0F3D" w:rsidRDefault="003549DF" w:rsidP="003549DF">
      <w:pPr>
        <w:spacing w:before="100" w:beforeAutospacing="1" w:after="100" w:afterAutospacing="1" w:line="240" w:lineRule="auto"/>
        <w:jc w:val="both"/>
        <w:rPr>
          <w:rFonts w:ascii="Times New Roman" w:eastAsia="Times New Roman" w:hAnsi="Times New Roman" w:cs="Times New Roman"/>
          <w:szCs w:val="24"/>
        </w:rPr>
      </w:pPr>
      <w:r w:rsidRPr="003549DF">
        <w:rPr>
          <w:rFonts w:ascii="Times New Roman" w:eastAsia="Times New Roman" w:hAnsi="Times New Roman" w:cs="Times New Roman"/>
          <w:szCs w:val="24"/>
        </w:rPr>
        <w:t xml:space="preserve">Powder X-ray diffraction reveals a systematic evolution of the lattice parameters with increasing V content, consistent with progressive V incorporation into the structure. TEM-EDX further confirms the presence of V, although its spatial resolution is insufficient to determine the specific crystallographic sites occupied by the substituting atoms. </w:t>
      </w:r>
    </w:p>
    <w:p w:rsidR="0046190D" w:rsidRPr="0046190D" w:rsidRDefault="0046190D" w:rsidP="003549DF">
      <w:pPr>
        <w:spacing w:before="100" w:beforeAutospacing="1" w:after="100" w:afterAutospacing="1" w:line="240" w:lineRule="auto"/>
        <w:jc w:val="both"/>
        <w:rPr>
          <w:rFonts w:ascii="Times New Roman" w:eastAsia="Times New Roman" w:hAnsi="Times New Roman" w:cs="Times New Roman"/>
          <w:b/>
          <w:sz w:val="24"/>
          <w:szCs w:val="24"/>
        </w:rPr>
      </w:pPr>
      <w:r w:rsidRPr="0046190D">
        <w:rPr>
          <w:rFonts w:ascii="Times New Roman" w:eastAsia="Times New Roman" w:hAnsi="Times New Roman" w:cs="Times New Roman"/>
          <w:b/>
          <w:sz w:val="24"/>
          <w:szCs w:val="24"/>
        </w:rPr>
        <w:t>References</w:t>
      </w:r>
    </w:p>
    <w:p w:rsidR="003549DF" w:rsidRPr="0046190D" w:rsidRDefault="003549DF" w:rsidP="0046190D">
      <w:pPr>
        <w:spacing w:before="100" w:beforeAutospacing="1" w:after="0" w:line="240" w:lineRule="auto"/>
        <w:jc w:val="both"/>
        <w:rPr>
          <w:rFonts w:ascii="Times New Roman" w:eastAsia="Times New Roman" w:hAnsi="Times New Roman" w:cs="Times New Roman"/>
          <w:szCs w:val="24"/>
        </w:rPr>
      </w:pPr>
      <w:r w:rsidRPr="0046190D">
        <w:rPr>
          <w:rFonts w:ascii="Times New Roman" w:eastAsia="Times New Roman" w:hAnsi="Times New Roman" w:cs="Times New Roman"/>
          <w:szCs w:val="24"/>
        </w:rPr>
        <w:t xml:space="preserve">[1] </w:t>
      </w:r>
      <w:proofErr w:type="spellStart"/>
      <w:r w:rsidRPr="0046190D">
        <w:rPr>
          <w:rFonts w:ascii="Times New Roman" w:eastAsia="Times New Roman" w:hAnsi="Times New Roman" w:cs="Times New Roman"/>
          <w:szCs w:val="24"/>
        </w:rPr>
        <w:t>Omloo</w:t>
      </w:r>
      <w:proofErr w:type="spellEnd"/>
      <w:r w:rsidRPr="0046190D">
        <w:rPr>
          <w:rFonts w:ascii="Times New Roman" w:eastAsia="Times New Roman" w:hAnsi="Times New Roman" w:cs="Times New Roman"/>
          <w:szCs w:val="24"/>
        </w:rPr>
        <w:t xml:space="preserve">, W. P. F. A. M.; </w:t>
      </w:r>
      <w:proofErr w:type="spellStart"/>
      <w:r w:rsidRPr="0046190D">
        <w:rPr>
          <w:rFonts w:ascii="Times New Roman" w:eastAsia="Times New Roman" w:hAnsi="Times New Roman" w:cs="Times New Roman"/>
          <w:szCs w:val="24"/>
        </w:rPr>
        <w:t>Bommerson</w:t>
      </w:r>
      <w:proofErr w:type="spellEnd"/>
      <w:r w:rsidRPr="0046190D">
        <w:rPr>
          <w:rFonts w:ascii="Times New Roman" w:eastAsia="Times New Roman" w:hAnsi="Times New Roman" w:cs="Times New Roman"/>
          <w:szCs w:val="24"/>
        </w:rPr>
        <w:t xml:space="preserve">, J. C.; </w:t>
      </w:r>
      <w:proofErr w:type="spellStart"/>
      <w:r w:rsidRPr="0046190D">
        <w:rPr>
          <w:rFonts w:ascii="Times New Roman" w:eastAsia="Times New Roman" w:hAnsi="Times New Roman" w:cs="Times New Roman"/>
          <w:szCs w:val="24"/>
        </w:rPr>
        <w:t>Heikens</w:t>
      </w:r>
      <w:proofErr w:type="spellEnd"/>
      <w:r w:rsidRPr="0046190D">
        <w:rPr>
          <w:rFonts w:ascii="Times New Roman" w:eastAsia="Times New Roman" w:hAnsi="Times New Roman" w:cs="Times New Roman"/>
          <w:szCs w:val="24"/>
        </w:rPr>
        <w:t xml:space="preserve">, H. H.; </w:t>
      </w:r>
      <w:proofErr w:type="spellStart"/>
      <w:r w:rsidRPr="0046190D">
        <w:rPr>
          <w:rFonts w:ascii="Times New Roman" w:eastAsia="Times New Roman" w:hAnsi="Times New Roman" w:cs="Times New Roman"/>
          <w:szCs w:val="24"/>
        </w:rPr>
        <w:t>Risselada</w:t>
      </w:r>
      <w:proofErr w:type="spellEnd"/>
      <w:r w:rsidRPr="0046190D">
        <w:rPr>
          <w:rFonts w:ascii="Times New Roman" w:eastAsia="Times New Roman" w:hAnsi="Times New Roman" w:cs="Times New Roman"/>
          <w:szCs w:val="24"/>
        </w:rPr>
        <w:t xml:space="preserve">, H.; </w:t>
      </w:r>
      <w:proofErr w:type="spellStart"/>
      <w:r w:rsidRPr="0046190D">
        <w:rPr>
          <w:rFonts w:ascii="Times New Roman" w:eastAsia="Times New Roman" w:hAnsi="Times New Roman" w:cs="Times New Roman"/>
          <w:szCs w:val="24"/>
        </w:rPr>
        <w:t>Vellinga</w:t>
      </w:r>
      <w:proofErr w:type="spellEnd"/>
      <w:r w:rsidRPr="0046190D">
        <w:rPr>
          <w:rFonts w:ascii="Times New Roman" w:eastAsia="Times New Roman" w:hAnsi="Times New Roman" w:cs="Times New Roman"/>
          <w:szCs w:val="24"/>
        </w:rPr>
        <w:t xml:space="preserve">, M. B.; van </w:t>
      </w:r>
      <w:proofErr w:type="spellStart"/>
      <w:r w:rsidRPr="0046190D">
        <w:rPr>
          <w:rFonts w:ascii="Times New Roman" w:eastAsia="Times New Roman" w:hAnsi="Times New Roman" w:cs="Times New Roman"/>
          <w:szCs w:val="24"/>
        </w:rPr>
        <w:t>Bruggen</w:t>
      </w:r>
      <w:proofErr w:type="spellEnd"/>
      <w:r w:rsidRPr="0046190D">
        <w:rPr>
          <w:rFonts w:ascii="Times New Roman" w:eastAsia="Times New Roman" w:hAnsi="Times New Roman" w:cs="Times New Roman"/>
          <w:szCs w:val="24"/>
        </w:rPr>
        <w:t xml:space="preserve">, C. F.; Haas, C.; </w:t>
      </w:r>
      <w:proofErr w:type="spellStart"/>
      <w:r w:rsidRPr="0046190D">
        <w:rPr>
          <w:rFonts w:ascii="Times New Roman" w:eastAsia="Times New Roman" w:hAnsi="Times New Roman" w:cs="Times New Roman"/>
          <w:szCs w:val="24"/>
        </w:rPr>
        <w:t>Jellinek</w:t>
      </w:r>
      <w:proofErr w:type="spellEnd"/>
      <w:r w:rsidRPr="0046190D">
        <w:rPr>
          <w:rFonts w:ascii="Times New Roman" w:eastAsia="Times New Roman" w:hAnsi="Times New Roman" w:cs="Times New Roman"/>
          <w:szCs w:val="24"/>
        </w:rPr>
        <w:t xml:space="preserve">, F. </w:t>
      </w:r>
      <w:r w:rsidRPr="0046190D">
        <w:rPr>
          <w:rFonts w:ascii="Times New Roman" w:eastAsia="Times New Roman" w:hAnsi="Times New Roman" w:cs="Times New Roman"/>
          <w:i/>
          <w:iCs/>
          <w:szCs w:val="24"/>
        </w:rPr>
        <w:t>Europium Chromium Sulfide (</w:t>
      </w:r>
      <w:proofErr w:type="spellStart"/>
      <w:r w:rsidRPr="0046190D">
        <w:rPr>
          <w:rFonts w:ascii="Times New Roman" w:eastAsia="Times New Roman" w:hAnsi="Times New Roman" w:cs="Times New Roman"/>
          <w:i/>
          <w:iCs/>
          <w:szCs w:val="24"/>
        </w:rPr>
        <w:t>EuCr₂S</w:t>
      </w:r>
      <w:proofErr w:type="spellEnd"/>
      <w:r w:rsidRPr="0046190D">
        <w:rPr>
          <w:rFonts w:ascii="Times New Roman" w:eastAsia="Times New Roman" w:hAnsi="Times New Roman" w:cs="Times New Roman"/>
          <w:i/>
          <w:iCs/>
          <w:szCs w:val="24"/>
        </w:rPr>
        <w:t xml:space="preserve">₄) and Some </w:t>
      </w:r>
      <w:proofErr w:type="spellStart"/>
      <w:r w:rsidRPr="0046190D">
        <w:rPr>
          <w:rFonts w:ascii="Times New Roman" w:eastAsia="Times New Roman" w:hAnsi="Times New Roman" w:cs="Times New Roman"/>
          <w:i/>
          <w:iCs/>
          <w:szCs w:val="24"/>
        </w:rPr>
        <w:t>Isotypic</w:t>
      </w:r>
      <w:proofErr w:type="spellEnd"/>
      <w:r w:rsidRPr="0046190D">
        <w:rPr>
          <w:rFonts w:ascii="Times New Roman" w:eastAsia="Times New Roman" w:hAnsi="Times New Roman" w:cs="Times New Roman"/>
          <w:i/>
          <w:iCs/>
          <w:szCs w:val="24"/>
        </w:rPr>
        <w:t xml:space="preserve"> Compounds</w:t>
      </w:r>
      <w:r w:rsidRPr="0046190D">
        <w:rPr>
          <w:rFonts w:ascii="Times New Roman" w:eastAsia="Times New Roman" w:hAnsi="Times New Roman" w:cs="Times New Roman"/>
          <w:szCs w:val="24"/>
        </w:rPr>
        <w:t xml:space="preserve">. Phys. Status Solidi </w:t>
      </w:r>
      <w:proofErr w:type="gramStart"/>
      <w:r w:rsidRPr="0046190D">
        <w:rPr>
          <w:rFonts w:ascii="Times New Roman" w:eastAsia="Times New Roman" w:hAnsi="Times New Roman" w:cs="Times New Roman"/>
          <w:szCs w:val="24"/>
        </w:rPr>
        <w:t>A</w:t>
      </w:r>
      <w:proofErr w:type="gramEnd"/>
      <w:r w:rsidRPr="0046190D">
        <w:rPr>
          <w:rFonts w:ascii="Times New Roman" w:eastAsia="Times New Roman" w:hAnsi="Times New Roman" w:cs="Times New Roman"/>
          <w:szCs w:val="24"/>
        </w:rPr>
        <w:t xml:space="preserve"> </w:t>
      </w:r>
      <w:r w:rsidRPr="0046190D">
        <w:rPr>
          <w:rFonts w:ascii="Times New Roman" w:eastAsia="Times New Roman" w:hAnsi="Times New Roman" w:cs="Times New Roman"/>
          <w:b/>
          <w:bCs/>
          <w:szCs w:val="24"/>
        </w:rPr>
        <w:t>1971</w:t>
      </w:r>
      <w:r w:rsidRPr="0046190D">
        <w:rPr>
          <w:rFonts w:ascii="Times New Roman" w:eastAsia="Times New Roman" w:hAnsi="Times New Roman" w:cs="Times New Roman"/>
          <w:szCs w:val="24"/>
        </w:rPr>
        <w:t xml:space="preserve">, </w:t>
      </w:r>
      <w:r w:rsidRPr="0046190D">
        <w:rPr>
          <w:rFonts w:ascii="Times New Roman" w:eastAsia="Times New Roman" w:hAnsi="Times New Roman" w:cs="Times New Roman"/>
          <w:i/>
          <w:iCs/>
          <w:szCs w:val="24"/>
        </w:rPr>
        <w:t>6</w:t>
      </w:r>
      <w:r w:rsidRPr="0046190D">
        <w:rPr>
          <w:rFonts w:ascii="Times New Roman" w:eastAsia="Times New Roman" w:hAnsi="Times New Roman" w:cs="Times New Roman"/>
          <w:szCs w:val="24"/>
        </w:rPr>
        <w:t>, 349.</w:t>
      </w:r>
    </w:p>
    <w:p w:rsidR="003549DF" w:rsidRPr="0046190D" w:rsidRDefault="003549DF" w:rsidP="0046190D">
      <w:pPr>
        <w:spacing w:before="100" w:beforeAutospacing="1" w:after="0" w:line="240" w:lineRule="auto"/>
        <w:jc w:val="both"/>
        <w:rPr>
          <w:rFonts w:ascii="Times New Roman" w:eastAsia="Times New Roman" w:hAnsi="Times New Roman" w:cs="Times New Roman"/>
          <w:szCs w:val="24"/>
        </w:rPr>
      </w:pPr>
      <w:r w:rsidRPr="0046190D">
        <w:rPr>
          <w:rFonts w:ascii="Times New Roman" w:eastAsia="Times New Roman" w:hAnsi="Times New Roman" w:cs="Times New Roman"/>
          <w:szCs w:val="24"/>
        </w:rPr>
        <w:t>[2]</w:t>
      </w:r>
      <w:r w:rsidRPr="0046190D">
        <w:rPr>
          <w:rFonts w:ascii="Times New Roman" w:eastAsia="Times New Roman" w:hAnsi="Times New Roman" w:cs="Times New Roman"/>
          <w:szCs w:val="24"/>
          <w:vertAlign w:val="superscript"/>
        </w:rPr>
        <w:t xml:space="preserve"> </w:t>
      </w:r>
      <w:r w:rsidRPr="0046190D">
        <w:rPr>
          <w:rFonts w:ascii="Times New Roman" w:eastAsia="Times New Roman" w:hAnsi="Times New Roman" w:cs="Times New Roman"/>
          <w:szCs w:val="24"/>
        </w:rPr>
        <w:t xml:space="preserve">Routledge, K. </w:t>
      </w:r>
      <w:r w:rsidRPr="0046190D">
        <w:rPr>
          <w:rFonts w:ascii="Times New Roman" w:eastAsia="Times New Roman" w:hAnsi="Times New Roman" w:cs="Times New Roman"/>
          <w:i/>
          <w:iCs/>
          <w:szCs w:val="24"/>
        </w:rPr>
        <w:t xml:space="preserve">Structurally and Magnetically Complex Materials: A </w:t>
      </w:r>
      <w:proofErr w:type="spellStart"/>
      <w:r w:rsidRPr="0046190D">
        <w:rPr>
          <w:rFonts w:ascii="Times New Roman" w:eastAsia="Times New Roman" w:hAnsi="Times New Roman" w:cs="Times New Roman"/>
          <w:i/>
          <w:iCs/>
          <w:szCs w:val="24"/>
        </w:rPr>
        <w:t>Magnetocaloric</w:t>
      </w:r>
      <w:proofErr w:type="spellEnd"/>
      <w:r w:rsidRPr="0046190D">
        <w:rPr>
          <w:rFonts w:ascii="Times New Roman" w:eastAsia="Times New Roman" w:hAnsi="Times New Roman" w:cs="Times New Roman"/>
          <w:i/>
          <w:iCs/>
          <w:szCs w:val="24"/>
        </w:rPr>
        <w:t xml:space="preserve">, a </w:t>
      </w:r>
      <w:proofErr w:type="spellStart"/>
      <w:r w:rsidRPr="0046190D">
        <w:rPr>
          <w:rFonts w:ascii="Times New Roman" w:eastAsia="Times New Roman" w:hAnsi="Times New Roman" w:cs="Times New Roman"/>
          <w:i/>
          <w:iCs/>
          <w:szCs w:val="24"/>
        </w:rPr>
        <w:t>Multiferroic</w:t>
      </w:r>
      <w:proofErr w:type="spellEnd"/>
      <w:r w:rsidRPr="0046190D">
        <w:rPr>
          <w:rFonts w:ascii="Times New Roman" w:eastAsia="Times New Roman" w:hAnsi="Times New Roman" w:cs="Times New Roman"/>
          <w:i/>
          <w:iCs/>
          <w:szCs w:val="24"/>
        </w:rPr>
        <w:t xml:space="preserve"> </w:t>
      </w:r>
      <w:proofErr w:type="spellStart"/>
      <w:r w:rsidRPr="0046190D">
        <w:rPr>
          <w:rFonts w:ascii="Times New Roman" w:eastAsia="Times New Roman" w:hAnsi="Times New Roman" w:cs="Times New Roman"/>
          <w:i/>
          <w:iCs/>
          <w:szCs w:val="24"/>
        </w:rPr>
        <w:t>Skyrmion</w:t>
      </w:r>
      <w:proofErr w:type="spellEnd"/>
      <w:r w:rsidRPr="0046190D">
        <w:rPr>
          <w:rFonts w:ascii="Times New Roman" w:eastAsia="Times New Roman" w:hAnsi="Times New Roman" w:cs="Times New Roman"/>
          <w:i/>
          <w:iCs/>
          <w:szCs w:val="24"/>
        </w:rPr>
        <w:t xml:space="preserve"> Host and Related Systems</w:t>
      </w:r>
      <w:r w:rsidRPr="0046190D">
        <w:rPr>
          <w:rFonts w:ascii="Times New Roman" w:eastAsia="Times New Roman" w:hAnsi="Times New Roman" w:cs="Times New Roman"/>
          <w:szCs w:val="24"/>
        </w:rPr>
        <w:t xml:space="preserve">; PhD Thesis, University of Liverpool, </w:t>
      </w:r>
      <w:r w:rsidRPr="0046190D">
        <w:rPr>
          <w:rFonts w:ascii="Times New Roman" w:eastAsia="Times New Roman" w:hAnsi="Times New Roman" w:cs="Times New Roman"/>
          <w:b/>
          <w:bCs/>
          <w:szCs w:val="24"/>
        </w:rPr>
        <w:t>2023</w:t>
      </w:r>
      <w:r w:rsidRPr="0046190D">
        <w:rPr>
          <w:rFonts w:ascii="Times New Roman" w:eastAsia="Times New Roman" w:hAnsi="Times New Roman" w:cs="Times New Roman"/>
          <w:szCs w:val="24"/>
        </w:rPr>
        <w:t>.</w:t>
      </w:r>
    </w:p>
    <w:p w:rsidR="003549DF" w:rsidRPr="0046190D" w:rsidRDefault="003549DF" w:rsidP="0046190D">
      <w:pPr>
        <w:spacing w:before="100" w:beforeAutospacing="1" w:after="0" w:line="240" w:lineRule="auto"/>
        <w:jc w:val="both"/>
        <w:rPr>
          <w:rFonts w:ascii="Times New Roman" w:eastAsia="Times New Roman" w:hAnsi="Times New Roman" w:cs="Times New Roman"/>
          <w:szCs w:val="24"/>
        </w:rPr>
      </w:pPr>
      <w:r w:rsidRPr="0046190D">
        <w:rPr>
          <w:rFonts w:ascii="Times New Roman" w:eastAsia="Times New Roman" w:hAnsi="Times New Roman" w:cs="Times New Roman"/>
          <w:szCs w:val="24"/>
        </w:rPr>
        <w:t xml:space="preserve">[3] </w:t>
      </w:r>
      <w:proofErr w:type="spellStart"/>
      <w:r w:rsidRPr="0046190D">
        <w:rPr>
          <w:rFonts w:ascii="Times New Roman" w:eastAsia="Times New Roman" w:hAnsi="Times New Roman" w:cs="Times New Roman"/>
          <w:szCs w:val="24"/>
        </w:rPr>
        <w:t>Guiot</w:t>
      </w:r>
      <w:proofErr w:type="spellEnd"/>
      <w:r w:rsidRPr="0046190D">
        <w:rPr>
          <w:rFonts w:ascii="Times New Roman" w:eastAsia="Times New Roman" w:hAnsi="Times New Roman" w:cs="Times New Roman"/>
          <w:szCs w:val="24"/>
        </w:rPr>
        <w:t xml:space="preserve">, F. </w:t>
      </w:r>
      <w:r w:rsidRPr="0046190D">
        <w:rPr>
          <w:rFonts w:ascii="Times New Roman" w:eastAsia="Times New Roman" w:hAnsi="Times New Roman" w:cs="Times New Roman"/>
          <w:i/>
          <w:iCs/>
          <w:szCs w:val="24"/>
        </w:rPr>
        <w:t>Synthesis and Crystallographic Structure Analysis through Multiscale Characterization of Complex Sulfide Materials for Energy Conversion</w:t>
      </w:r>
      <w:r w:rsidRPr="0046190D">
        <w:rPr>
          <w:rFonts w:ascii="Times New Roman" w:eastAsia="Times New Roman" w:hAnsi="Times New Roman" w:cs="Times New Roman"/>
          <w:szCs w:val="24"/>
        </w:rPr>
        <w:t xml:space="preserve">; PhD Thesis, </w:t>
      </w:r>
      <w:proofErr w:type="spellStart"/>
      <w:r w:rsidRPr="0046190D">
        <w:rPr>
          <w:rFonts w:ascii="Times New Roman" w:eastAsia="Times New Roman" w:hAnsi="Times New Roman" w:cs="Times New Roman"/>
          <w:szCs w:val="24"/>
        </w:rPr>
        <w:t>Université</w:t>
      </w:r>
      <w:proofErr w:type="spellEnd"/>
      <w:r w:rsidRPr="0046190D">
        <w:rPr>
          <w:rFonts w:ascii="Times New Roman" w:eastAsia="Times New Roman" w:hAnsi="Times New Roman" w:cs="Times New Roman"/>
          <w:szCs w:val="24"/>
        </w:rPr>
        <w:t xml:space="preserve"> de Rennes,</w:t>
      </w:r>
      <w:r w:rsidRPr="0046190D">
        <w:rPr>
          <w:rFonts w:ascii="Times New Roman" w:eastAsia="Times New Roman" w:hAnsi="Times New Roman" w:cs="Times New Roman"/>
          <w:b/>
          <w:bCs/>
          <w:szCs w:val="24"/>
        </w:rPr>
        <w:t xml:space="preserve"> 2024</w:t>
      </w:r>
      <w:r w:rsidRPr="0046190D">
        <w:rPr>
          <w:rFonts w:ascii="Times New Roman" w:eastAsia="Times New Roman" w:hAnsi="Times New Roman" w:cs="Times New Roman"/>
          <w:szCs w:val="24"/>
        </w:rPr>
        <w:t>.</w:t>
      </w:r>
    </w:p>
    <w:sectPr w:rsidR="003549DF" w:rsidRPr="0046190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9DF"/>
    <w:rsid w:val="003549DF"/>
    <w:rsid w:val="0046190D"/>
    <w:rsid w:val="007C0F3D"/>
    <w:rsid w:val="00C47CE7"/>
    <w:rsid w:val="00FB7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3549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549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49DF"/>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3549D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3549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549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49DF"/>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3549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490891">
      <w:bodyDiv w:val="1"/>
      <w:marLeft w:val="0"/>
      <w:marRight w:val="0"/>
      <w:marTop w:val="0"/>
      <w:marBottom w:val="0"/>
      <w:divBdr>
        <w:top w:val="none" w:sz="0" w:space="0" w:color="auto"/>
        <w:left w:val="none" w:sz="0" w:space="0" w:color="auto"/>
        <w:bottom w:val="none" w:sz="0" w:space="0" w:color="auto"/>
        <w:right w:val="none" w:sz="0" w:space="0" w:color="auto"/>
      </w:divBdr>
    </w:div>
    <w:div w:id="1138643748">
      <w:bodyDiv w:val="1"/>
      <w:marLeft w:val="0"/>
      <w:marRight w:val="0"/>
      <w:marTop w:val="0"/>
      <w:marBottom w:val="0"/>
      <w:divBdr>
        <w:top w:val="none" w:sz="0" w:space="0" w:color="auto"/>
        <w:left w:val="none" w:sz="0" w:space="0" w:color="auto"/>
        <w:bottom w:val="none" w:sz="0" w:space="0" w:color="auto"/>
        <w:right w:val="none" w:sz="0" w:space="0" w:color="auto"/>
      </w:divBdr>
    </w:div>
    <w:div w:id="200154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492</Words>
  <Characters>2810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Primeri</dc:creator>
  <cp:lastModifiedBy>Agnese Primeri</cp:lastModifiedBy>
  <cp:revision>3</cp:revision>
  <dcterms:created xsi:type="dcterms:W3CDTF">2026-10-01T08:01:00Z</dcterms:created>
  <dcterms:modified xsi:type="dcterms:W3CDTF">2026-10-01T08:22:00Z</dcterms:modified>
</cp:coreProperties>
</file>